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5E9C" w14:textId="734C59D4" w:rsidR="008E5337" w:rsidRPr="002E13A8" w:rsidRDefault="00EB576A" w:rsidP="002E13A8">
      <w:pPr>
        <w:tabs>
          <w:tab w:val="left" w:pos="360"/>
        </w:tabs>
        <w:spacing w:after="0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1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BIRLA INSTITUTE OF TECHNOLOGY AND SCIENCE (PILANI), HYDERABAD CAMPUS</w:t>
      </w:r>
    </w:p>
    <w:p w14:paraId="531F0443" w14:textId="7E1F6AB9" w:rsidR="002E13A8" w:rsidRPr="002E13A8" w:rsidRDefault="002E13A8" w:rsidP="002E13A8">
      <w:pPr>
        <w:tabs>
          <w:tab w:val="left" w:pos="360"/>
        </w:tabs>
        <w:spacing w:after="0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1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E1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st</w:t>
      </w:r>
      <w:r w:rsidRPr="002E1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SEM 2022-23, MID-SEMESTER EXAMINATION</w:t>
      </w:r>
    </w:p>
    <w:p w14:paraId="164E28E8" w14:textId="7056C57D" w:rsidR="002E13A8" w:rsidRPr="002E13A8" w:rsidRDefault="002E13A8" w:rsidP="002E13A8">
      <w:pPr>
        <w:tabs>
          <w:tab w:val="left" w:pos="360"/>
        </w:tabs>
        <w:spacing w:after="0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13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PLANT PHYSIOLOGY, BIO F312</w:t>
      </w:r>
    </w:p>
    <w:p w14:paraId="54271268" w14:textId="1104A916" w:rsidR="00D322F5" w:rsidRDefault="002E1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5D32" wp14:editId="4012BB5A">
                <wp:simplePos x="0" y="0"/>
                <wp:positionH relativeFrom="column">
                  <wp:posOffset>-635000</wp:posOffset>
                </wp:positionH>
                <wp:positionV relativeFrom="paragraph">
                  <wp:posOffset>195580</wp:posOffset>
                </wp:positionV>
                <wp:extent cx="6934200" cy="2540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3869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5.4pt" to="49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Date: 3</w:t>
      </w:r>
      <w:r w:rsidRPr="002E13A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November 2022                   Max. Time: 90 min.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Max. Marks: 60</w:t>
      </w:r>
    </w:p>
    <w:p w14:paraId="0D0E63E0" w14:textId="3BC07621" w:rsidR="00547EE2" w:rsidRPr="00D96346" w:rsidRDefault="00371507" w:rsidP="00980A92">
      <w:pPr>
        <w:pStyle w:val="ListParagraph"/>
        <w:numPr>
          <w:ilvl w:val="0"/>
          <w:numId w:val="1"/>
        </w:num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questions</w:t>
      </w:r>
      <w:r w:rsidR="00547EE2">
        <w:rPr>
          <w:rFonts w:ascii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hAnsi="Times New Roman" w:cs="Times New Roman"/>
          <w:sz w:val="24"/>
          <w:szCs w:val="24"/>
        </w:rPr>
        <w:t xml:space="preserve"> short distance transport of water </w:t>
      </w:r>
      <w:r w:rsidRPr="00980A92">
        <w:rPr>
          <w:rFonts w:ascii="Times New Roman" w:hAnsi="Times New Roman" w:cs="Times New Roman"/>
          <w:b/>
          <w:bCs/>
          <w:sz w:val="24"/>
          <w:szCs w:val="24"/>
        </w:rPr>
        <w:t>leading to xylem loading</w:t>
      </w:r>
      <w:r w:rsidR="00547EE2">
        <w:rPr>
          <w:rFonts w:ascii="Times New Roman" w:hAnsi="Times New Roman" w:cs="Times New Roman"/>
          <w:sz w:val="24"/>
          <w:szCs w:val="24"/>
        </w:rPr>
        <w:t>:</w:t>
      </w:r>
      <w:r w:rsidR="008D0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BF3A2" w14:textId="34E423EC" w:rsidR="00547EE2" w:rsidRDefault="00547EE2" w:rsidP="00547EE2">
      <w:pPr>
        <w:pStyle w:val="ListParagraph"/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the following cells in order of increasing water potential (lower to higher)-</w:t>
      </w:r>
      <w:r w:rsidR="00980A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ndodermis, epidermis, cortex, root hair. Justify your answer.</w:t>
      </w:r>
      <w:r w:rsidR="00980A92">
        <w:rPr>
          <w:rFonts w:ascii="Times New Roman" w:hAnsi="Times New Roman" w:cs="Times New Roman"/>
          <w:sz w:val="24"/>
          <w:szCs w:val="24"/>
        </w:rPr>
        <w:t xml:space="preserve"> </w:t>
      </w:r>
      <w:r w:rsidR="004779A8">
        <w:rPr>
          <w:rFonts w:ascii="Times New Roman" w:hAnsi="Times New Roman" w:cs="Times New Roman"/>
          <w:sz w:val="24"/>
          <w:szCs w:val="24"/>
        </w:rPr>
        <w:t>(4M)</w:t>
      </w:r>
    </w:p>
    <w:p w14:paraId="57E9FC7F" w14:textId="2091230C" w:rsidR="00D96346" w:rsidRDefault="00547EE2" w:rsidP="00D96346">
      <w:pPr>
        <w:pStyle w:val="ListParagraph"/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special phenomenon that happens at the endodermis</w:t>
      </w:r>
      <w:r w:rsidR="0067364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E4F">
        <w:rPr>
          <w:rFonts w:ascii="Times New Roman" w:hAnsi="Times New Roman" w:cs="Times New Roman"/>
          <w:sz w:val="24"/>
          <w:szCs w:val="24"/>
        </w:rPr>
        <w:t xml:space="preserve">Which anatomical feature of the endodermis facilitates this phenomenon? </w:t>
      </w:r>
      <w:r w:rsidR="004779A8">
        <w:rPr>
          <w:rFonts w:ascii="Times New Roman" w:hAnsi="Times New Roman" w:cs="Times New Roman"/>
          <w:sz w:val="24"/>
          <w:szCs w:val="24"/>
        </w:rPr>
        <w:t>(4M)</w:t>
      </w:r>
    </w:p>
    <w:p w14:paraId="385329FF" w14:textId="2C1F7B07" w:rsidR="004779A8" w:rsidRPr="002E13A8" w:rsidRDefault="004779A8" w:rsidP="00D96346">
      <w:pPr>
        <w:pStyle w:val="ListParagraph"/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this process influences transportation of photosynthate in the phloem. (6M)</w:t>
      </w:r>
    </w:p>
    <w:p w14:paraId="1DCAB477" w14:textId="0479F40E" w:rsidR="00D90F50" w:rsidRDefault="00D90F50" w:rsidP="00D96346">
      <w:pPr>
        <w:pStyle w:val="ListParagraph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460C0" w14:textId="77777777" w:rsidR="00D90F50" w:rsidRPr="00B46093" w:rsidRDefault="00D90F50" w:rsidP="00D96346">
      <w:pPr>
        <w:pStyle w:val="ListParagraph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976EC62" w14:textId="098D71D3" w:rsidR="00EE4E20" w:rsidRDefault="00EE4E20" w:rsidP="0039052F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continuously open stomata can help in feeding plants, they can also dehydrate the plants. With respect to this statement, answer the following questions:</w:t>
      </w:r>
    </w:p>
    <w:p w14:paraId="1C5D48FC" w14:textId="76BEF2F9" w:rsidR="00EE4E20" w:rsidRDefault="0009249F" w:rsidP="0039052F">
      <w:pPr>
        <w:pStyle w:val="ListParagraph"/>
        <w:numPr>
          <w:ilvl w:val="0"/>
          <w:numId w:val="4"/>
        </w:numPr>
        <w:ind w:left="284" w:right="-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anatomical peculiarities in C4 plants that help them overcome this paradox along-with the wasteful process of photorespiration</w:t>
      </w:r>
      <w:r w:rsidR="00AB618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Justify your answer. (4M)</w:t>
      </w:r>
    </w:p>
    <w:p w14:paraId="167C283B" w14:textId="75E0AFA8" w:rsidR="00D90F50" w:rsidRDefault="00D90F50" w:rsidP="00D90F50">
      <w:pPr>
        <w:pStyle w:val="ListParagraph"/>
        <w:ind w:left="284" w:right="-613"/>
        <w:rPr>
          <w:rFonts w:ascii="Times New Roman" w:hAnsi="Times New Roman" w:cs="Times New Roman"/>
          <w:sz w:val="24"/>
          <w:szCs w:val="24"/>
        </w:rPr>
      </w:pPr>
    </w:p>
    <w:p w14:paraId="4C0F59B8" w14:textId="74FAEB73" w:rsidR="00A74093" w:rsidRDefault="006A3D3A" w:rsidP="0039052F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249F">
        <w:rPr>
          <w:rFonts w:ascii="Times New Roman" w:hAnsi="Times New Roman" w:cs="Times New Roman"/>
          <w:sz w:val="24"/>
          <w:szCs w:val="24"/>
        </w:rPr>
        <w:t xml:space="preserve">hich </w:t>
      </w:r>
      <w:r>
        <w:rPr>
          <w:rFonts w:ascii="Times New Roman" w:hAnsi="Times New Roman" w:cs="Times New Roman"/>
          <w:sz w:val="24"/>
          <w:szCs w:val="24"/>
        </w:rPr>
        <w:t xml:space="preserve">two processes do </w:t>
      </w:r>
      <w:r w:rsidR="0009249F">
        <w:rPr>
          <w:rFonts w:ascii="Times New Roman" w:hAnsi="Times New Roman" w:cs="Times New Roman"/>
          <w:sz w:val="24"/>
          <w:szCs w:val="24"/>
        </w:rPr>
        <w:t xml:space="preserve">CAM plants “temporally” and “spatially” separate </w:t>
      </w:r>
      <w:r>
        <w:rPr>
          <w:rFonts w:ascii="Times New Roman" w:hAnsi="Times New Roman" w:cs="Times New Roman"/>
          <w:sz w:val="24"/>
          <w:szCs w:val="24"/>
        </w:rPr>
        <w:t>in order to take care of this issue and how? (6M)</w:t>
      </w:r>
    </w:p>
    <w:p w14:paraId="704A24E9" w14:textId="3713074E" w:rsidR="009965E1" w:rsidRPr="00D63D4F" w:rsidRDefault="009965E1" w:rsidP="009965E1">
      <w:pPr>
        <w:pStyle w:val="ListParagraph"/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5CF4C89A" w14:textId="1F51DDA0" w:rsidR="006A3D3A" w:rsidRDefault="006A3D3A" w:rsidP="0039052F">
      <w:pPr>
        <w:pStyle w:val="ListParagraph"/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A74093">
        <w:rPr>
          <w:rFonts w:ascii="Times New Roman" w:hAnsi="Times New Roman" w:cs="Times New Roman"/>
          <w:sz w:val="24"/>
          <w:szCs w:val="24"/>
        </w:rPr>
        <w:t xml:space="preserve">Zeaxanthin is a pigment that helps in the blue light reception of Arabidopsis leaves. </w:t>
      </w:r>
      <w:r w:rsidR="00A74093" w:rsidRPr="00A74093">
        <w:rPr>
          <w:rFonts w:ascii="Times New Roman" w:hAnsi="Times New Roman" w:cs="Times New Roman"/>
          <w:sz w:val="24"/>
          <w:szCs w:val="24"/>
        </w:rPr>
        <w:t xml:space="preserve">Imagine an Arabidopsis mutant that is compromised in its ability to biosynthesize this pigment. </w:t>
      </w:r>
      <w:r w:rsidR="002A4180">
        <w:rPr>
          <w:rFonts w:ascii="Times New Roman" w:hAnsi="Times New Roman" w:cs="Times New Roman"/>
          <w:sz w:val="24"/>
          <w:szCs w:val="24"/>
        </w:rPr>
        <w:t xml:space="preserve">Explain </w:t>
      </w:r>
      <w:r w:rsidR="00A74093" w:rsidRPr="00A74093">
        <w:rPr>
          <w:rFonts w:ascii="Times New Roman" w:hAnsi="Times New Roman" w:cs="Times New Roman"/>
          <w:sz w:val="24"/>
          <w:szCs w:val="24"/>
        </w:rPr>
        <w:t>the precise impact</w:t>
      </w:r>
      <w:r w:rsidR="00A74093">
        <w:rPr>
          <w:rFonts w:ascii="Times New Roman" w:hAnsi="Times New Roman" w:cs="Times New Roman"/>
          <w:sz w:val="24"/>
          <w:szCs w:val="24"/>
        </w:rPr>
        <w:t xml:space="preserve"> of this mutation on </w:t>
      </w:r>
      <w:r w:rsidR="002A4180">
        <w:rPr>
          <w:rFonts w:ascii="Times New Roman" w:hAnsi="Times New Roman" w:cs="Times New Roman"/>
          <w:sz w:val="24"/>
          <w:szCs w:val="24"/>
        </w:rPr>
        <w:t>stomatal opening.</w:t>
      </w:r>
      <w:r w:rsidR="00A74093">
        <w:rPr>
          <w:rFonts w:ascii="Times New Roman" w:hAnsi="Times New Roman" w:cs="Times New Roman"/>
          <w:sz w:val="24"/>
          <w:szCs w:val="24"/>
        </w:rPr>
        <w:t xml:space="preserve"> (</w:t>
      </w:r>
      <w:r w:rsidR="00EB181A">
        <w:rPr>
          <w:rFonts w:ascii="Times New Roman" w:hAnsi="Times New Roman" w:cs="Times New Roman"/>
          <w:sz w:val="24"/>
          <w:szCs w:val="24"/>
        </w:rPr>
        <w:t>6M)</w:t>
      </w:r>
    </w:p>
    <w:p w14:paraId="219402F2" w14:textId="6DCA7A97" w:rsidR="003118FF" w:rsidRDefault="00F71E8A" w:rsidP="003118FF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 the presence of optimal concentrations of phosphate salts in the soil, plants may still have problems in P uptake. Explain why. Describe how nature has provided such plants with “friends” that help them obtain the necessary amounts of P from the soil. (6M)</w:t>
      </w:r>
    </w:p>
    <w:p w14:paraId="65EAE533" w14:textId="77777777" w:rsidR="003118FF" w:rsidRDefault="003118FF" w:rsidP="003118FF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14:paraId="3B4A6F7A" w14:textId="5BD2A95C" w:rsidR="001956B4" w:rsidRDefault="00254ECF" w:rsidP="001956B4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3118FF">
        <w:rPr>
          <w:rFonts w:ascii="Times New Roman" w:hAnsi="Times New Roman" w:cs="Times New Roman"/>
          <w:sz w:val="24"/>
          <w:szCs w:val="24"/>
        </w:rPr>
        <w:t>Na</w:t>
      </w:r>
      <w:r w:rsidRPr="003118F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118FF">
        <w:rPr>
          <w:rFonts w:ascii="Times New Roman" w:hAnsi="Times New Roman" w:cs="Times New Roman"/>
          <w:sz w:val="24"/>
          <w:szCs w:val="24"/>
        </w:rPr>
        <w:t xml:space="preserve"> is a necessary evil for plant cells. While it is needed in small quantities, slightly higher quantities can become toxic to the cells. </w:t>
      </w:r>
      <w:r w:rsidR="0068535C">
        <w:rPr>
          <w:rFonts w:ascii="Times New Roman" w:hAnsi="Times New Roman" w:cs="Times New Roman"/>
          <w:sz w:val="24"/>
          <w:szCs w:val="24"/>
        </w:rPr>
        <w:t>Conversely, K</w:t>
      </w:r>
      <w:r w:rsidR="0068535C" w:rsidRPr="006853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8535C">
        <w:rPr>
          <w:rFonts w:ascii="Times New Roman" w:hAnsi="Times New Roman" w:cs="Times New Roman"/>
          <w:sz w:val="24"/>
          <w:szCs w:val="24"/>
        </w:rPr>
        <w:t>, even in relatively higher concentrations is non-toxic.</w:t>
      </w:r>
      <w:r w:rsidR="001956B4">
        <w:rPr>
          <w:rFonts w:ascii="Times New Roman" w:hAnsi="Times New Roman" w:cs="Times New Roman"/>
          <w:sz w:val="24"/>
          <w:szCs w:val="24"/>
        </w:rPr>
        <w:t xml:space="preserve"> </w:t>
      </w:r>
      <w:r w:rsidR="001956B4" w:rsidRPr="003118FF">
        <w:rPr>
          <w:rFonts w:ascii="Times New Roman" w:hAnsi="Times New Roman" w:cs="Times New Roman"/>
          <w:sz w:val="24"/>
          <w:szCs w:val="24"/>
        </w:rPr>
        <w:t>With respect to th</w:t>
      </w:r>
      <w:r w:rsidR="001956B4">
        <w:rPr>
          <w:rFonts w:ascii="Times New Roman" w:hAnsi="Times New Roman" w:cs="Times New Roman"/>
          <w:sz w:val="24"/>
          <w:szCs w:val="24"/>
        </w:rPr>
        <w:t>ese</w:t>
      </w:r>
      <w:r w:rsidR="001956B4" w:rsidRPr="003118FF">
        <w:rPr>
          <w:rFonts w:ascii="Times New Roman" w:hAnsi="Times New Roman" w:cs="Times New Roman"/>
          <w:sz w:val="24"/>
          <w:szCs w:val="24"/>
        </w:rPr>
        <w:t xml:space="preserve"> </w:t>
      </w:r>
      <w:r w:rsidR="001956B4">
        <w:rPr>
          <w:rFonts w:ascii="Times New Roman" w:hAnsi="Times New Roman" w:cs="Times New Roman"/>
          <w:sz w:val="24"/>
          <w:szCs w:val="24"/>
        </w:rPr>
        <w:t>facts</w:t>
      </w:r>
      <w:r w:rsidR="001956B4" w:rsidRPr="003118FF">
        <w:rPr>
          <w:rFonts w:ascii="Times New Roman" w:hAnsi="Times New Roman" w:cs="Times New Roman"/>
          <w:sz w:val="24"/>
          <w:szCs w:val="24"/>
        </w:rPr>
        <w:t xml:space="preserve">, </w:t>
      </w:r>
      <w:r w:rsidR="001956B4">
        <w:rPr>
          <w:rFonts w:ascii="Times New Roman" w:hAnsi="Times New Roman" w:cs="Times New Roman"/>
          <w:sz w:val="24"/>
          <w:szCs w:val="24"/>
        </w:rPr>
        <w:t>answer the following questions.</w:t>
      </w:r>
    </w:p>
    <w:p w14:paraId="0DD12B48" w14:textId="77BD8C61" w:rsidR="003118FF" w:rsidRDefault="001956B4" w:rsidP="005C6B4B">
      <w:pPr>
        <w:pStyle w:val="ListParagraph"/>
        <w:numPr>
          <w:ilvl w:val="1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956B4">
        <w:rPr>
          <w:rFonts w:ascii="Times New Roman" w:hAnsi="Times New Roman" w:cs="Times New Roman"/>
          <w:sz w:val="24"/>
          <w:szCs w:val="24"/>
        </w:rPr>
        <w:t>ne of the mechanisms that plant cells adapt is to “antiport” the excess Na</w:t>
      </w:r>
      <w:r w:rsidRPr="001956B4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956B4">
        <w:rPr>
          <w:rFonts w:ascii="Times New Roman" w:hAnsi="Times New Roman" w:cs="Times New Roman"/>
          <w:sz w:val="24"/>
          <w:szCs w:val="24"/>
        </w:rPr>
        <w:t xml:space="preserve"> into the vacuole, in case some excess is “</w:t>
      </w:r>
      <w:proofErr w:type="spellStart"/>
      <w:r w:rsidRPr="001956B4">
        <w:rPr>
          <w:rFonts w:ascii="Times New Roman" w:hAnsi="Times New Roman" w:cs="Times New Roman"/>
          <w:sz w:val="24"/>
          <w:szCs w:val="24"/>
        </w:rPr>
        <w:t>symported</w:t>
      </w:r>
      <w:proofErr w:type="spellEnd"/>
      <w:r w:rsidRPr="001956B4">
        <w:rPr>
          <w:rFonts w:ascii="Times New Roman" w:hAnsi="Times New Roman" w:cs="Times New Roman"/>
          <w:sz w:val="24"/>
          <w:szCs w:val="24"/>
        </w:rPr>
        <w:t xml:space="preserve">” into the cytoplasm from the apoplast.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118FF">
        <w:rPr>
          <w:rFonts w:ascii="Times New Roman" w:hAnsi="Times New Roman" w:cs="Times New Roman"/>
          <w:sz w:val="24"/>
          <w:szCs w:val="24"/>
        </w:rPr>
        <w:t>xplain the mechanisms of these two processes.</w:t>
      </w:r>
      <w:r w:rsidR="00966E72" w:rsidRPr="005C6B4B">
        <w:rPr>
          <w:rFonts w:ascii="Times New Roman" w:hAnsi="Times New Roman" w:cs="Times New Roman"/>
          <w:sz w:val="24"/>
          <w:szCs w:val="24"/>
        </w:rPr>
        <w:t xml:space="preserve"> (6M)</w:t>
      </w:r>
    </w:p>
    <w:p w14:paraId="3DBF56E8" w14:textId="77777777" w:rsidR="00471674" w:rsidRPr="005C6B4B" w:rsidRDefault="00471674" w:rsidP="00471674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14:paraId="5ED6E98C" w14:textId="355DB4AD" w:rsidR="005C6B4B" w:rsidRDefault="00922C4C" w:rsidP="005C6B4B">
      <w:pPr>
        <w:pStyle w:val="ListParagraph"/>
        <w:numPr>
          <w:ilvl w:val="1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The membrane potential across the plasma membrane of a root </w:t>
      </w:r>
      <w:r w:rsidR="00FE0CF7" w:rsidRPr="003118FF">
        <w:rPr>
          <w:rFonts w:ascii="Times New Roman" w:eastAsiaTheme="minorEastAsia" w:hAnsi="Times New Roman" w:cs="Times New Roman"/>
          <w:sz w:val="24"/>
          <w:szCs w:val="24"/>
        </w:rPr>
        <w:t>cortical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 cell at a certain time period is </w:t>
      </w:r>
      <w:r w:rsidR="00FE0CF7" w:rsidRPr="003118FF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0 mV. </w:t>
      </w:r>
      <w:r w:rsidR="00E47BCC" w:rsidRPr="003118FF">
        <w:rPr>
          <w:rFonts w:ascii="Times New Roman" w:eastAsiaTheme="minorEastAsia" w:hAnsi="Times New Roman" w:cs="Times New Roman"/>
          <w:sz w:val="24"/>
          <w:szCs w:val="24"/>
        </w:rPr>
        <w:t>Assuming that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, at that time period, there is no difference in concentration of </w:t>
      </w:r>
      <w:r w:rsidR="003118FF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3118F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 across the membrane, calculate the difference in electrochemical potential</w:t>
      </w:r>
      <w:r w:rsidR="00A22796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2279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∆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μ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 xml:space="preserve">K </m:t>
            </m:r>
          </m:sub>
        </m:sSub>
        <m:r>
          <w:rPr>
            <w:rFonts w:ascii="Cambria Math" w:hAnsi="Cambria Math" w:cs="Times New Roman"/>
          </w:rPr>
          <m:t xml:space="preserve">) </m:t>
        </m:r>
      </m:oMath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across that membrane. </w:t>
      </w:r>
      <w:r w:rsidR="00C6634A">
        <w:rPr>
          <w:rFonts w:ascii="Times New Roman" w:eastAsiaTheme="minorEastAsia" w:hAnsi="Times New Roman" w:cs="Times New Roman"/>
          <w:sz w:val="24"/>
          <w:szCs w:val="24"/>
        </w:rPr>
        <w:t xml:space="preserve">Ignore all other ions. </w:t>
      </w:r>
      <w:r w:rsidRPr="003118FF">
        <w:rPr>
          <w:rFonts w:ascii="Times New Roman" w:eastAsiaTheme="minorEastAsia" w:hAnsi="Times New Roman" w:cs="Times New Roman"/>
          <w:sz w:val="24"/>
          <w:szCs w:val="24"/>
        </w:rPr>
        <w:t xml:space="preserve">RT at </w:t>
      </w:r>
      <w:r w:rsidRPr="003118FF">
        <w:rPr>
          <w:rFonts w:ascii="Times New Roman" w:hAnsi="Times New Roman" w:cs="Times New Roman"/>
          <w:sz w:val="24"/>
          <w:szCs w:val="24"/>
        </w:rPr>
        <w:t>25</w:t>
      </w:r>
      <w:r w:rsidRPr="003118F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3118FF">
        <w:rPr>
          <w:rFonts w:ascii="Times New Roman" w:hAnsi="Times New Roman" w:cs="Times New Roman"/>
          <w:sz w:val="24"/>
          <w:szCs w:val="24"/>
        </w:rPr>
        <w:t>C =2.478 L MPa mol</w:t>
      </w:r>
      <w:r w:rsidRPr="003118F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118FF">
        <w:rPr>
          <w:rFonts w:ascii="Times New Roman" w:hAnsi="Times New Roman" w:cs="Times New Roman"/>
          <w:sz w:val="24"/>
          <w:szCs w:val="24"/>
        </w:rPr>
        <w:t xml:space="preserve">. </w:t>
      </w:r>
      <w:r w:rsidRPr="003118FF">
        <w:rPr>
          <w:rFonts w:ascii="Times New Roman" w:hAnsi="Times New Roman" w:cs="Times New Roman"/>
          <w:color w:val="231F20"/>
          <w:sz w:val="24"/>
          <w:szCs w:val="24"/>
        </w:rPr>
        <w:t>Faraday’s constant (23.06 kcal V</w:t>
      </w:r>
      <w:r w:rsidRPr="003118FF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–1</w:t>
      </w:r>
      <w:r w:rsidRPr="003118FF">
        <w:rPr>
          <w:rFonts w:ascii="Times New Roman" w:hAnsi="Times New Roman" w:cs="Times New Roman"/>
          <w:color w:val="231F20"/>
          <w:sz w:val="24"/>
          <w:szCs w:val="24"/>
        </w:rPr>
        <w:t xml:space="preserve"> mol</w:t>
      </w:r>
      <w:r w:rsidRPr="003118FF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–1</w:t>
      </w:r>
      <w:r w:rsidRPr="003118FF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5C6B4B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3118FF">
        <w:rPr>
          <w:rFonts w:ascii="Times New Roman" w:hAnsi="Times New Roman" w:cs="Times New Roman"/>
          <w:sz w:val="24"/>
          <w:szCs w:val="24"/>
        </w:rPr>
        <w:t xml:space="preserve"> (</w:t>
      </w:r>
      <w:r w:rsidR="00095103" w:rsidRPr="003118FF">
        <w:rPr>
          <w:rFonts w:ascii="Times New Roman" w:hAnsi="Times New Roman" w:cs="Times New Roman"/>
          <w:sz w:val="24"/>
          <w:szCs w:val="24"/>
        </w:rPr>
        <w:t>6</w:t>
      </w:r>
      <w:r w:rsidRPr="003118FF">
        <w:rPr>
          <w:rFonts w:ascii="Times New Roman" w:hAnsi="Times New Roman" w:cs="Times New Roman"/>
          <w:sz w:val="24"/>
          <w:szCs w:val="24"/>
        </w:rPr>
        <w:t>M)</w:t>
      </w:r>
    </w:p>
    <w:p w14:paraId="66E91ACD" w14:textId="0AC41FB9" w:rsidR="005C6B4B" w:rsidRDefault="005C6B4B" w:rsidP="005C6B4B">
      <w:pPr>
        <w:rPr>
          <w:rFonts w:ascii="Times New Roman" w:hAnsi="Times New Roman" w:cs="Times New Roman"/>
          <w:sz w:val="24"/>
          <w:szCs w:val="24"/>
        </w:rPr>
      </w:pPr>
    </w:p>
    <w:p w14:paraId="0C5DF11D" w14:textId="5974ACA5" w:rsidR="003118FF" w:rsidRDefault="003118FF" w:rsidP="000569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C102967" w14:textId="77777777" w:rsidR="00D63D4F" w:rsidRDefault="00D63D4F" w:rsidP="000569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7A8D23F" w14:textId="11980B5B" w:rsidR="00EB576A" w:rsidRDefault="00095103" w:rsidP="001956B4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Complete the following table: (4x3=12M)</w:t>
      </w:r>
    </w:p>
    <w:p w14:paraId="0792015A" w14:textId="77777777" w:rsidR="00EB576A" w:rsidRDefault="00EB576A" w:rsidP="000569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985"/>
        <w:gridCol w:w="3516"/>
      </w:tblGrid>
      <w:tr w:rsidR="00EB576A" w14:paraId="6D25CAE6" w14:textId="77777777" w:rsidTr="009965E1">
        <w:tc>
          <w:tcPr>
            <w:tcW w:w="1271" w:type="dxa"/>
          </w:tcPr>
          <w:p w14:paraId="2443BD30" w14:textId="77777777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8907A7" w14:textId="3B7F78A2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Mutation</w:t>
            </w:r>
          </w:p>
        </w:tc>
        <w:tc>
          <w:tcPr>
            <w:tcW w:w="1985" w:type="dxa"/>
          </w:tcPr>
          <w:p w14:paraId="72F75E9E" w14:textId="1D9B2B8A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Phenotype</w:t>
            </w:r>
            <w:r w:rsidR="00095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14:paraId="16F5C225" w14:textId="741930C2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Justification</w:t>
            </w:r>
          </w:p>
        </w:tc>
      </w:tr>
      <w:tr w:rsidR="00EB576A" w14:paraId="17BD8FE5" w14:textId="77777777" w:rsidTr="009965E1">
        <w:tc>
          <w:tcPr>
            <w:tcW w:w="1271" w:type="dxa"/>
          </w:tcPr>
          <w:p w14:paraId="67EB0E49" w14:textId="5DB787A1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835" w:type="dxa"/>
          </w:tcPr>
          <w:p w14:paraId="5DE5C201" w14:textId="728AD92A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Ectopic over-expression of </w:t>
            </w:r>
            <w:r w:rsidRPr="00EB5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KN-1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maize leaves</w:t>
            </w:r>
          </w:p>
        </w:tc>
        <w:tc>
          <w:tcPr>
            <w:tcW w:w="1985" w:type="dxa"/>
          </w:tcPr>
          <w:p w14:paraId="5250824B" w14:textId="6D42112A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</w:tcPr>
          <w:p w14:paraId="75A36098" w14:textId="6F7EC46A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76A" w14:paraId="760A9834" w14:textId="77777777" w:rsidTr="009965E1">
        <w:tc>
          <w:tcPr>
            <w:tcW w:w="1271" w:type="dxa"/>
          </w:tcPr>
          <w:p w14:paraId="0F3FC858" w14:textId="1340E9F0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2835" w:type="dxa"/>
          </w:tcPr>
          <w:p w14:paraId="5E461497" w14:textId="1B3A134C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Knock-out in </w:t>
            </w:r>
            <w:r w:rsidRPr="00EB5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Arabidopsis thaliana</w:t>
            </w:r>
          </w:p>
        </w:tc>
        <w:tc>
          <w:tcPr>
            <w:tcW w:w="1985" w:type="dxa"/>
          </w:tcPr>
          <w:p w14:paraId="4190BAE0" w14:textId="08EF03D0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</w:tcPr>
          <w:p w14:paraId="685DEAEE" w14:textId="1A995F70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76A" w14:paraId="018469A5" w14:textId="77777777" w:rsidTr="009965E1">
        <w:tc>
          <w:tcPr>
            <w:tcW w:w="1271" w:type="dxa"/>
          </w:tcPr>
          <w:p w14:paraId="1551EACD" w14:textId="507B4459" w:rsidR="00EB576A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2835" w:type="dxa"/>
          </w:tcPr>
          <w:p w14:paraId="2FA41CC7" w14:textId="77777777" w:rsidR="00EB576A" w:rsidRDefault="00095103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CLV-1 knock-out in </w:t>
            </w:r>
          </w:p>
          <w:p w14:paraId="0F7E0ABD" w14:textId="45F0DE0D" w:rsidR="00095103" w:rsidRDefault="00095103" w:rsidP="000569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Arabidopsis thaliana</w:t>
            </w:r>
          </w:p>
        </w:tc>
        <w:tc>
          <w:tcPr>
            <w:tcW w:w="1985" w:type="dxa"/>
          </w:tcPr>
          <w:p w14:paraId="716EB446" w14:textId="33408C13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6" w:type="dxa"/>
          </w:tcPr>
          <w:p w14:paraId="3F06C370" w14:textId="5471F7E9" w:rsidR="00EB576A" w:rsidRPr="00D63D4F" w:rsidRDefault="00EB576A" w:rsidP="000569C5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612C0E6" w14:textId="77777777" w:rsidR="00EB576A" w:rsidRPr="00A74093" w:rsidRDefault="00EB576A" w:rsidP="000569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EB576A" w:rsidRPr="00A74093" w:rsidSect="002E13A8">
      <w:footerReference w:type="default" r:id="rId7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2024" w14:textId="77777777" w:rsidR="00A06271" w:rsidRDefault="00A06271" w:rsidP="00C6634A">
      <w:pPr>
        <w:spacing w:after="0" w:line="240" w:lineRule="auto"/>
      </w:pPr>
      <w:r>
        <w:separator/>
      </w:r>
    </w:p>
  </w:endnote>
  <w:endnote w:type="continuationSeparator" w:id="0">
    <w:p w14:paraId="6BBB1BCA" w14:textId="77777777" w:rsidR="00A06271" w:rsidRDefault="00A06271" w:rsidP="00C6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03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F21CDF" w14:textId="0CF05AA7" w:rsidR="00CD27A2" w:rsidRDefault="00CD27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989172" w14:textId="77777777" w:rsidR="00C6634A" w:rsidRDefault="00C66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BF22" w14:textId="77777777" w:rsidR="00A06271" w:rsidRDefault="00A06271" w:rsidP="00C6634A">
      <w:pPr>
        <w:spacing w:after="0" w:line="240" w:lineRule="auto"/>
      </w:pPr>
      <w:r>
        <w:separator/>
      </w:r>
    </w:p>
  </w:footnote>
  <w:footnote w:type="continuationSeparator" w:id="0">
    <w:p w14:paraId="44DCBFED" w14:textId="77777777" w:rsidR="00A06271" w:rsidRDefault="00A06271" w:rsidP="00C66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396"/>
    <w:multiLevelType w:val="hybridMultilevel"/>
    <w:tmpl w:val="3726F7AC"/>
    <w:lvl w:ilvl="0" w:tplc="9D9E3756">
      <w:start w:val="5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02440D15"/>
    <w:multiLevelType w:val="hybridMultilevel"/>
    <w:tmpl w:val="69AA2384"/>
    <w:lvl w:ilvl="0" w:tplc="F148F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B0A74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CA9"/>
    <w:multiLevelType w:val="hybridMultilevel"/>
    <w:tmpl w:val="21E22828"/>
    <w:lvl w:ilvl="0" w:tplc="0A5CC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33F4"/>
    <w:multiLevelType w:val="hybridMultilevel"/>
    <w:tmpl w:val="B80C45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3443"/>
    <w:multiLevelType w:val="hybridMultilevel"/>
    <w:tmpl w:val="2368B086"/>
    <w:lvl w:ilvl="0" w:tplc="2A5A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16BA"/>
    <w:multiLevelType w:val="hybridMultilevel"/>
    <w:tmpl w:val="81FA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24ECE4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6B93"/>
    <w:multiLevelType w:val="hybridMultilevel"/>
    <w:tmpl w:val="7AC8CD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696EDE"/>
    <w:multiLevelType w:val="hybridMultilevel"/>
    <w:tmpl w:val="E70A0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31F5"/>
    <w:multiLevelType w:val="hybridMultilevel"/>
    <w:tmpl w:val="6B2AB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782BB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337">
    <w:abstractNumId w:val="8"/>
  </w:num>
  <w:num w:numId="2" w16cid:durableId="213126516">
    <w:abstractNumId w:val="1"/>
  </w:num>
  <w:num w:numId="3" w16cid:durableId="1634094769">
    <w:abstractNumId w:val="3"/>
  </w:num>
  <w:num w:numId="4" w16cid:durableId="1540823668">
    <w:abstractNumId w:val="2"/>
  </w:num>
  <w:num w:numId="5" w16cid:durableId="1211916946">
    <w:abstractNumId w:val="5"/>
  </w:num>
  <w:num w:numId="6" w16cid:durableId="471291488">
    <w:abstractNumId w:val="6"/>
  </w:num>
  <w:num w:numId="7" w16cid:durableId="1077942386">
    <w:abstractNumId w:val="4"/>
  </w:num>
  <w:num w:numId="8" w16cid:durableId="1759058777">
    <w:abstractNumId w:val="0"/>
  </w:num>
  <w:num w:numId="9" w16cid:durableId="427582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32"/>
    <w:rsid w:val="000569C5"/>
    <w:rsid w:val="0009249F"/>
    <w:rsid w:val="00095103"/>
    <w:rsid w:val="000E7C67"/>
    <w:rsid w:val="000F429A"/>
    <w:rsid w:val="001956B4"/>
    <w:rsid w:val="001D610C"/>
    <w:rsid w:val="00254ECF"/>
    <w:rsid w:val="002A4180"/>
    <w:rsid w:val="002E13A8"/>
    <w:rsid w:val="003118FF"/>
    <w:rsid w:val="00313AE5"/>
    <w:rsid w:val="00371507"/>
    <w:rsid w:val="0038091F"/>
    <w:rsid w:val="0039052F"/>
    <w:rsid w:val="00471674"/>
    <w:rsid w:val="004779A8"/>
    <w:rsid w:val="004C476D"/>
    <w:rsid w:val="005257CB"/>
    <w:rsid w:val="00547EE2"/>
    <w:rsid w:val="005C6B4B"/>
    <w:rsid w:val="00605E99"/>
    <w:rsid w:val="006366C3"/>
    <w:rsid w:val="0067364A"/>
    <w:rsid w:val="0068535C"/>
    <w:rsid w:val="006A3D3A"/>
    <w:rsid w:val="006B2135"/>
    <w:rsid w:val="006D374C"/>
    <w:rsid w:val="00774FE3"/>
    <w:rsid w:val="007752D9"/>
    <w:rsid w:val="007E2DAA"/>
    <w:rsid w:val="008816B1"/>
    <w:rsid w:val="008B1EA1"/>
    <w:rsid w:val="008D057E"/>
    <w:rsid w:val="008E5337"/>
    <w:rsid w:val="00922C4C"/>
    <w:rsid w:val="00933725"/>
    <w:rsid w:val="00966E72"/>
    <w:rsid w:val="00967498"/>
    <w:rsid w:val="00980A92"/>
    <w:rsid w:val="00980E4F"/>
    <w:rsid w:val="009965E1"/>
    <w:rsid w:val="00A06271"/>
    <w:rsid w:val="00A22796"/>
    <w:rsid w:val="00A74093"/>
    <w:rsid w:val="00A95514"/>
    <w:rsid w:val="00AB618A"/>
    <w:rsid w:val="00AD62FF"/>
    <w:rsid w:val="00B4381E"/>
    <w:rsid w:val="00B46093"/>
    <w:rsid w:val="00C0574E"/>
    <w:rsid w:val="00C6634A"/>
    <w:rsid w:val="00CD27A2"/>
    <w:rsid w:val="00D168C1"/>
    <w:rsid w:val="00D21B28"/>
    <w:rsid w:val="00D322F5"/>
    <w:rsid w:val="00D63D4F"/>
    <w:rsid w:val="00D81FF1"/>
    <w:rsid w:val="00D90F50"/>
    <w:rsid w:val="00D9396A"/>
    <w:rsid w:val="00D96346"/>
    <w:rsid w:val="00DD166F"/>
    <w:rsid w:val="00E47BCC"/>
    <w:rsid w:val="00EB181A"/>
    <w:rsid w:val="00EB576A"/>
    <w:rsid w:val="00EE4E20"/>
    <w:rsid w:val="00F705C3"/>
    <w:rsid w:val="00F71E8A"/>
    <w:rsid w:val="00F90532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B739"/>
  <w15:chartTrackingRefBased/>
  <w15:docId w15:val="{EF5544FF-756B-42D0-80D0-32A6E9C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337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337"/>
    <w:pPr>
      <w:ind w:left="720"/>
      <w:contextualSpacing/>
    </w:pPr>
  </w:style>
  <w:style w:type="table" w:styleId="TableGrid">
    <w:name w:val="Table Grid"/>
    <w:basedOn w:val="TableNormal"/>
    <w:uiPriority w:val="39"/>
    <w:rsid w:val="0088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4A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4A"/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Aiswarya Pat</dc:creator>
  <cp:keywords/>
  <dc:description/>
  <cp:lastModifiedBy>Aiswarya Pat</cp:lastModifiedBy>
  <cp:revision>50</cp:revision>
  <dcterms:created xsi:type="dcterms:W3CDTF">2022-10-21T05:51:00Z</dcterms:created>
  <dcterms:modified xsi:type="dcterms:W3CDTF">2022-12-29T04:59:00Z</dcterms:modified>
</cp:coreProperties>
</file>