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26F" w:rsidRPr="00CD2865" w:rsidRDefault="0092726F" w:rsidP="00CD2865">
      <w:pPr>
        <w:pStyle w:val="Heading1"/>
      </w:pPr>
      <w:bookmarkStart w:id="0" w:name="_Toc91988978"/>
      <w:bookmarkStart w:id="1" w:name="_Toc91988979"/>
      <w:r w:rsidRPr="00CD2865">
        <w:t>I.   INTRODUCTION</w:t>
      </w:r>
      <w:bookmarkEnd w:id="0"/>
    </w:p>
    <w:p w:rsidR="0092726F" w:rsidRPr="00A80AAF" w:rsidRDefault="0092726F" w:rsidP="0092726F">
      <w:pPr>
        <w:pStyle w:val="Heading3"/>
        <w:spacing w:before="120" w:after="120"/>
        <w:rPr>
          <w:rFonts w:ascii="Helvetica" w:hAnsi="Helvetica" w:cs="Helvetica"/>
          <w:color w:val="000000" w:themeColor="text1"/>
          <w:sz w:val="20"/>
          <w:szCs w:val="20"/>
        </w:rPr>
      </w:pPr>
      <w:r w:rsidRPr="00A80AAF">
        <w:rPr>
          <w:rFonts w:ascii="Helvetica" w:hAnsi="Helvetica" w:cs="Helvetica"/>
          <w:color w:val="000000" w:themeColor="text1"/>
          <w:sz w:val="20"/>
          <w:szCs w:val="20"/>
        </w:rPr>
        <w:t>Preamble</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at BITS is a component of an integrated activity encompassing teaching as well as its linkages with the outside world of Academia and Industry</w:t>
      </w:r>
      <w:r w:rsidRPr="00A80AAF">
        <w:rPr>
          <w:rFonts w:ascii="Helvetica" w:hAnsi="Helvetica" w:cs="Helvetica"/>
          <w:b/>
          <w:bCs/>
          <w:color w:val="000000" w:themeColor="text1"/>
          <w:sz w:val="18"/>
          <w:szCs w:val="18"/>
        </w:rPr>
        <w:t>.</w:t>
      </w:r>
      <w:r w:rsidRPr="00A80AAF">
        <w:rPr>
          <w:rFonts w:ascii="Helvetica" w:hAnsi="Helvetica" w:cs="Helvetica"/>
          <w:color w:val="000000" w:themeColor="text1"/>
          <w:sz w:val="18"/>
          <w:szCs w:val="18"/>
        </w:rPr>
        <w:t xml:space="preserve"> A large number of students at all levels in the three-tier structure of the educational programmes are involved in research. At the first-degree level, a one-semester full-time thesis-seminar course and at the higher degree level a dissertation course offer excellent opportunities to bright students to be involved in research. In the doctoral programme, a large number of Ph.D. students located on-campus, off-campus or at outside centres, are engaged in research work in various research areas. The Institute's linkages with industries, R&amp;D Centres and other institutions in the country and abroad have given a further thrust to the research activities of the Institute.</w:t>
      </w:r>
    </w:p>
    <w:p w:rsidR="0092726F" w:rsidRPr="00A80AAF" w:rsidRDefault="0092726F" w:rsidP="0092726F">
      <w:pPr>
        <w:pStyle w:val="Heading3"/>
        <w:spacing w:before="120" w:after="120"/>
        <w:rPr>
          <w:rFonts w:ascii="Helvetica" w:hAnsi="Helvetica" w:cs="Helvetica"/>
          <w:color w:val="000000" w:themeColor="text1"/>
          <w:sz w:val="20"/>
          <w:szCs w:val="20"/>
        </w:rPr>
      </w:pPr>
      <w:r w:rsidRPr="00A80AAF">
        <w:rPr>
          <w:rFonts w:ascii="Helvetica" w:hAnsi="Helvetica" w:cs="Helvetica"/>
          <w:color w:val="000000" w:themeColor="text1"/>
          <w:sz w:val="20"/>
          <w:szCs w:val="20"/>
        </w:rPr>
        <w:t>Promotional Efforts for Research at Doctoral Level</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Faculty Development Scheme</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Faculty development scheme of the Institute, whereby candidates holding M.E./M.Pharm./M.Phil. degrees are given opportunities to work for the Ph.D. degree, continues to be a bright source of junior level manpower for research. At present there are</w:t>
      </w:r>
      <w:r w:rsidRPr="00A80AAF">
        <w:rPr>
          <w:rFonts w:ascii="Helvetica" w:hAnsi="Helvetica" w:cs="Helvetica"/>
          <w:b/>
          <w:bCs/>
          <w:i/>
          <w:iCs/>
          <w:color w:val="000000" w:themeColor="text1"/>
          <w:sz w:val="18"/>
          <w:szCs w:val="18"/>
        </w:rPr>
        <w:t xml:space="preserve"> </w:t>
      </w:r>
      <w:r w:rsidRPr="00A80AAF">
        <w:rPr>
          <w:rFonts w:ascii="Helvetica" w:hAnsi="Helvetica" w:cs="Helvetica"/>
          <w:color w:val="000000" w:themeColor="text1"/>
          <w:sz w:val="18"/>
          <w:szCs w:val="18"/>
        </w:rPr>
        <w:t>170 faculty candidates pursuing Ph.D. of the Institute. The Institute reimburses their total admission and tuition fee. In addition, there is a provision of an annual contingency money of  upto Rs. 25,000/- for professional expenditure incurred by faculty members.</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Scholarships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Besides encouraging full-time Ph.D. students to pursue their research work with the support of Fellowships awarded by agencies such as the Council for Scientific and Industrial Research (CSIR), University Grants Commission (UGC), Department of Science &amp; Technology (DST), Department of Biotechnology (DBT), Defense Research and Development Organization (DRDO), Indian Council of Medical Research (ICMR), Ministry for Non-conventional Energy Sources (MNES); the Institute also provides assistantship to its full time research scholars. In addition to the assistantship, tuition and admission fee waiver is also provided to deserving candidates.  </w:t>
      </w:r>
    </w:p>
    <w:p w:rsidR="0092726F" w:rsidRPr="00A80AAF" w:rsidRDefault="0092726F" w:rsidP="0092726F">
      <w:pPr>
        <w:spacing w:before="120" w:after="120"/>
        <w:jc w:val="both"/>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 xml:space="preserve">Seed Grant Scheme of the Institute </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Institute has initiated a competitive Seed Grant Scheme. This has been done to promote in house research leading to innovative product or technology development, and /or to start  research programs which would develop into creative ventures on their own, through external funding.</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ABG Scheme for Research Funding</w:t>
      </w:r>
      <w:r w:rsidRPr="00A80AAF">
        <w:rPr>
          <w:rFonts w:ascii="Helvetica" w:hAnsi="Helvetica" w:cs="Helvetica"/>
          <w:color w:val="000000" w:themeColor="text1"/>
          <w:sz w:val="18"/>
          <w:szCs w:val="18"/>
        </w:rPr>
        <w:t xml:space="preserve"> </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ABG Scheme for research funding has been graciously introduced by our Chancellor for initiating research in a) Areas that are (or could be) of interest to the Aditya Birla Group of Companies b) basic or applied research in science, engineering, pharmacy, management, humanities or social sciences.</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at Outside Centres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Opportunities are also provided to full time research scholars and faculty for carrying out their research work at outside centres within the country and abroad so as to develop manpower in the newer areas of technology and giving special orientation to research. Currently, institutional arrangements with CDRI, Lucknow; ITRC, Lucknow; Uniformed Services University of the Health Sciences (USUHS), Bethesda, Maryland, USA exist for this purpose. Two faculty members have completed their Ph.D. at CDRI, Lucknow under this arrangement. Two faculty and four students have already completed their Ph.D. at USUHS, Bethesda and four full-time research students are currently working on their doctoral thesis at USUHS under this arrangement. In addition, one full time research student is currently working for her doctoral thesis at the University Health Network, Toronto, Canada. All the five students are being financially supported by USUHS and UHN, Canada.</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Ph.D. Aspirants' Scheme</w:t>
      </w:r>
    </w:p>
    <w:p w:rsidR="0092726F" w:rsidRPr="00A80AAF" w:rsidRDefault="0092726F" w:rsidP="0092726F">
      <w:pPr>
        <w:pStyle w:val="intxt"/>
        <w:spacing w:line="240" w:lineRule="auto"/>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The Off-campus Ph.D. under the Ph.D. Aspirants' scheme has attracted wide attention. Under this scheme opportunities are provided to Ph.D. Aspirants of high standing and proven competence from organizations having collaboration with BITS, to work for the Ph.D. degree of the Institute without being disturbed from their professional settings.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Collaborations have also been established with the following institutions for providing Ph.D. opportunities to the research fellows, scientists, faculty and engineers from these organizations:</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Tata Institute of Fundamental Research, Mumbai leading to Ph.D. in Physical and Computational Sciences area.</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Central Electronics Engineering Research Institute, Pilani leading to Ph.D. in Electronic Sciences &amp; ME/Ph.D. in Microelectronics area.</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lastRenderedPageBreak/>
        <w:t>Industrial Toxicology Research Centre, Lucknow leading to Ph.D. in Industrial Toxicology area.</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S.P. Jain Institute of Management and Research, Mumbai, leading to Ph.D. in Management related areas.</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Sankara Nethralaya and Elite School of Optometry, Chennai, leading to Ph.D. in Optometry and Medical Technology area.</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L.V. Prasad Eye Institute, Hyderabad, leading to Ph.D. in Optomology area.</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Institute of Cardio-Vascular Disease, Chennai, leading to Ph.D. in Cardiac Science area.</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Institute for Technology and Management, Navi Mumbai, leading to Ph.D. in Management related areas.</w:t>
      </w:r>
    </w:p>
    <w:p w:rsidR="0092726F" w:rsidRPr="00A80AAF" w:rsidRDefault="0092726F" w:rsidP="005F2791">
      <w:pPr>
        <w:pStyle w:val="ListNumber"/>
        <w:numPr>
          <w:ilvl w:val="0"/>
          <w:numId w:val="1"/>
        </w:numPr>
        <w:tabs>
          <w:tab w:val="clear" w:pos="1080"/>
          <w:tab w:val="num" w:pos="540"/>
        </w:tabs>
        <w:spacing w:before="120" w:after="120"/>
        <w:ind w:left="547" w:hanging="547"/>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Institute of Pathology, ICMR, New Delhi, leading to Ph.D. in Biomedical Sciences and Pathology related areas.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 addition to the above institutional collaborations, a number of high profile professionals from industries, R&amp;D institutions, government, and education sectors have been permitted to take the Ph.D. Qualifying examination and work for the Ph.D. degree of the Institute. Many such professionals are also involved in educational activities of the Institute as a spin off advantage. These professionals are researching upon topics relevant to Indian industries and society.</w:t>
      </w:r>
    </w:p>
    <w:p w:rsidR="0092726F" w:rsidRPr="00A80AAF" w:rsidRDefault="0092726F" w:rsidP="0092726F">
      <w:pPr>
        <w:pStyle w:val="Heading3"/>
        <w:spacing w:before="120" w:after="120"/>
        <w:rPr>
          <w:rFonts w:ascii="Helvetica" w:hAnsi="Helvetica" w:cs="Helvetica"/>
          <w:color w:val="000000" w:themeColor="text1"/>
          <w:sz w:val="20"/>
          <w:szCs w:val="20"/>
        </w:rPr>
      </w:pPr>
      <w:r w:rsidRPr="00A80AAF">
        <w:rPr>
          <w:rFonts w:ascii="Helvetica" w:hAnsi="Helvetica" w:cs="Helvetica"/>
          <w:color w:val="000000" w:themeColor="text1"/>
          <w:sz w:val="20"/>
          <w:szCs w:val="20"/>
        </w:rPr>
        <w:t>Infrastructural Support for R&amp;D</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Institute through its faculty recruitment drive has been constantly adding manpower at the senior level to provide leadership for R&amp;D and at junior levels to provide research work force. As a result of this effort, during this year, a number of faculty members and students at both these levels have joined.</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Research facilities exist to support our existing efforts in almost all areas of research.. For example, the Institute has an Animal House (Central Animal Facility), which is a CPCSEA approved facility and a Green House along with a new Tissue Culture laboratory. The areas of energy and environmental studies, fibre optics, computer aided analysis and design, flexible manufacturing systems, digital systems, VLSI and embedded systems, communications, robotics and intelligent systems, biotechnology, drug design and delivery systems, image processing, power electronics, materials science and technology, etc. have been strengthened. A number of PC-Based systems and instruments have been added in various laboratories. Research facilities in areas of CAD, Robotics, Fibre Optics, Microelectronics, Materials Science and Technology, Biotechnology, Drug Design and Delivery and FMS areas have been augmented. Some experimental set-ups for process control and materials research have also been acquired. Various Groups and Centres, under UGC X Plan Fund, UGC SAP and DST FIST Fund have purchased several equipments/instruments. Internet facility has been augmented for providing global information access. Furthermore, Motorola (India) has established an Embedded Controllers Applications Centre at BITS. Tata IBM has established IBM Java Competency Centre and it is aimed at high quality people repository in software technologies. A state of the art VLSI design Laboratory called as Oyster Lab. has been set up. A Centre for Women Studies for gender related research and extension activities, a Radio-Isotope Laboratory, having atomic absorption spectro-photometer, </w:t>
      </w:r>
      <w:r w:rsidRPr="00A80AAF">
        <w:rPr>
          <w:rFonts w:ascii="Helvetica" w:hAnsi="Helvetica" w:cs="Helvetica"/>
          <w:color w:val="000000" w:themeColor="text1"/>
          <w:sz w:val="18"/>
          <w:szCs w:val="18"/>
        </w:rPr>
        <w:sym w:font="Symbol" w:char="F067"/>
      </w:r>
      <w:r w:rsidRPr="00A80AAF">
        <w:rPr>
          <w:rFonts w:ascii="Helvetica" w:hAnsi="Helvetica" w:cs="Helvetica"/>
          <w:color w:val="000000" w:themeColor="text1"/>
          <w:sz w:val="18"/>
          <w:szCs w:val="18"/>
        </w:rPr>
        <w:t>-ray source &amp; various radio-isotopes, a Biotechnology Laboratory having modern research tools such as Multi-channel Analyzer, Refrigerated Centrifuge etc., have also been set up to strengthen the research infrastructure. Also a number of machines and equipments have been added to the existing labs. For example, Industrial CNC Industrial Vertical Machining Centre (LMW KODI-40 Klein), CNC Turning Centre (XLTURN), CNC Train Master T-70 (HMT) Lathe have been added to FMS Lab. and facility has been created for CNC training and research. Similarly, acoustic emission equipment, acousto-ultrasonic equipment, microprocessor controlled servo-hydraulic UTM etc. have been added to the Centre for Materials Science and Technology for advanced research in materials area. Also a campus wide computer network – NEURON (Next Generation Enabled University-wide Redundant Optical Network) gives a big boost to research activities at the Institute. A new National MEMS Design Centre has also been established.</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 the BITS-Pilani, K.K.Birla Goa Campus, new laboratories such as micro-electronics, optics, &amp; environmental and applied biotechnology have been added. New equipments such as a Sapphire Laser System, second harmonic generator, optical table with pneumatic support and ultracentrifuge have been procured.</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BITS website provides all the required information regarding Ph.D. admission process, Ph.D. monitoring process, areas of research, list of Ph.D. students, list of First Degree Thesis and Higher Degree Dissertation students, details of research projects, list of research publications, etc.</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VLSI Design Lab</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lab supports full Integrated Circuit chip design capability through state-of-the art Electronic Design Automation (EDA) tools from CADENCE, MENTOR GRAPHICS and MAGMA. The facilities support both front end design tools for semi custom design creation (a complete package for RTL to GDS flow is </w:t>
      </w:r>
      <w:r w:rsidRPr="00A80AAF">
        <w:rPr>
          <w:rFonts w:ascii="Helvetica" w:hAnsi="Helvetica" w:cs="Helvetica"/>
          <w:color w:val="000000" w:themeColor="text1"/>
          <w:sz w:val="18"/>
          <w:szCs w:val="18"/>
        </w:rPr>
        <w:lastRenderedPageBreak/>
        <w:t>supported), simulation, and synthesis, as well as back-end-design tools for full custom mixed signal design creation, simulation, and synthesis.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Design tool facilities for both ASIC and FPGA design implementations and prototyping are available. These EDA tools run on a powerful centralized computer server and around 40 clients are connected to it. BITS and its Alumni group and DST have funded the laboratory. Students of Higher degree and First Degree programmes who work in the area of VLSI Design are making use of this lab for course work and project work. This Facility is also available for prospective incubates under the Technology Business Incubator (TBI) set up at institute with support from DST.</w:t>
      </w:r>
    </w:p>
    <w:p w:rsidR="0092726F" w:rsidRPr="00A80AAF" w:rsidRDefault="0092726F" w:rsidP="0092726F">
      <w:pPr>
        <w:pStyle w:val="Heading3"/>
        <w:spacing w:before="120" w:after="120"/>
        <w:rPr>
          <w:rFonts w:ascii="Helvetica" w:hAnsi="Helvetica" w:cs="Helvetica"/>
          <w:color w:val="000000" w:themeColor="text1"/>
          <w:sz w:val="20"/>
          <w:szCs w:val="20"/>
        </w:rPr>
      </w:pPr>
      <w:r w:rsidRPr="00A80AAF">
        <w:rPr>
          <w:rFonts w:ascii="Helvetica" w:hAnsi="Helvetica" w:cs="Helvetica"/>
          <w:color w:val="000000" w:themeColor="text1"/>
          <w:sz w:val="20"/>
          <w:szCs w:val="20"/>
        </w:rPr>
        <w:t>Research at Higher &amp; First Degree Levels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 the M.E./M.Pharm./M.Phil./M.B.A. Programmes, there is a one semester Dissertation component of 15-25 units. Students of higher degrees opting for Dissertation register in this course in their fourth semester and carry out a research project. Hardworking and well-prepared students can carry out their Dissertation along with the course work spread over two or three full semesters.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At the first-degree level, besides various project courses, students can opt for a one full-semester thesis project in which research is pursued on a relevant topic. The thesis can also be carried out at a suitable R&amp;D Centre outside BITS- within India or abroad. Under this scheme, provision exists for a limited number of students to pursue their research at some of the CSIR labs in India and institutions abroad. CAD Lab., Centre for Robotics and Intelligent Systems, Centre for Materials Science and Technology, Power electronics and Microelectronics laboratories and Centre for Software Development etc. of the Institute continue to offer a large number of thesis projects to the students.</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Students Contribution</w:t>
      </w:r>
    </w:p>
    <w:p w:rsidR="0092726F" w:rsidRPr="00A80AAF" w:rsidRDefault="0092726F" w:rsidP="0092726F">
      <w:pPr>
        <w:spacing w:before="120" w:after="120"/>
        <w:jc w:val="both"/>
        <w:rPr>
          <w:rFonts w:ascii="Helvetica" w:hAnsi="Helvetica"/>
          <w:color w:val="000000" w:themeColor="text1"/>
          <w:sz w:val="18"/>
          <w:szCs w:val="18"/>
        </w:rPr>
      </w:pPr>
      <w:r w:rsidRPr="00A80AAF">
        <w:rPr>
          <w:rFonts w:ascii="Helvetica" w:hAnsi="Helvetica" w:cs="Helvetica"/>
          <w:color w:val="000000" w:themeColor="text1"/>
          <w:sz w:val="18"/>
          <w:szCs w:val="18"/>
        </w:rPr>
        <w:t>The creative and talented pool of students at BITS Pilani is actively engaged in carrying out project work at Practice School Centres. They also contribute towards research activities by participating in Conferences, Seminars, Symposia and Training Programmes. Every year a technological festival called ‘APOGEE’ is organized in Pilani, wherein the students put up ingenious models depicting latest advances in science and technology. An equivalent festival ‘QUARK’ is orgainzed in the BITS-Pilani K.K.Birla Goa campus.</w:t>
      </w:r>
      <w:r w:rsidRPr="00A80AAF">
        <w:rPr>
          <w:rFonts w:ascii="Helvetica" w:hAnsi="Helvetica"/>
          <w:color w:val="000000" w:themeColor="text1"/>
          <w:sz w:val="18"/>
          <w:szCs w:val="18"/>
        </w:rPr>
        <w:t xml:space="preserve"> Quark 2013 was held from 1</w:t>
      </w:r>
      <w:r w:rsidRPr="00A80AAF">
        <w:rPr>
          <w:rFonts w:ascii="Helvetica" w:hAnsi="Helvetica"/>
          <w:color w:val="000000" w:themeColor="text1"/>
          <w:sz w:val="18"/>
          <w:szCs w:val="18"/>
          <w:vertAlign w:val="superscript"/>
        </w:rPr>
        <w:t>st</w:t>
      </w:r>
      <w:r w:rsidRPr="00A80AAF">
        <w:rPr>
          <w:rFonts w:ascii="Helvetica" w:hAnsi="Helvetica"/>
          <w:color w:val="000000" w:themeColor="text1"/>
          <w:sz w:val="18"/>
          <w:szCs w:val="18"/>
        </w:rPr>
        <w:t xml:space="preserve"> February to 3</w:t>
      </w:r>
      <w:r w:rsidRPr="00A80AAF">
        <w:rPr>
          <w:rFonts w:ascii="Helvetica" w:hAnsi="Helvetica"/>
          <w:color w:val="000000" w:themeColor="text1"/>
          <w:sz w:val="18"/>
          <w:szCs w:val="18"/>
          <w:vertAlign w:val="superscript"/>
        </w:rPr>
        <w:t>rd</w:t>
      </w:r>
      <w:r w:rsidRPr="00A80AAF">
        <w:rPr>
          <w:rFonts w:ascii="Helvetica" w:hAnsi="Helvetica"/>
          <w:color w:val="000000" w:themeColor="text1"/>
          <w:sz w:val="18"/>
          <w:szCs w:val="18"/>
        </w:rPr>
        <w:t xml:space="preserve"> February. It was inaugurated by Mr. Ravi Gomatam  </w:t>
      </w:r>
      <w:r w:rsidRPr="00A80AAF">
        <w:rPr>
          <w:rFonts w:ascii="Helvetica" w:hAnsi="Helvetica"/>
          <w:color w:val="000000" w:themeColor="text1"/>
          <w:sz w:val="18"/>
          <w:szCs w:val="18"/>
          <w:shd w:val="clear" w:color="auto" w:fill="FFFFFF"/>
          <w:lang w:eastAsia="en-IN"/>
        </w:rPr>
        <w:t xml:space="preserve">the Director of Bhaktivedanta Institute (Berkeley and Mumbai) Talks by </w:t>
      </w:r>
      <w:r w:rsidRPr="00A80AAF">
        <w:rPr>
          <w:rFonts w:ascii="Helvetica" w:hAnsi="Helvetica"/>
          <w:color w:val="000000" w:themeColor="text1"/>
          <w:sz w:val="18"/>
          <w:szCs w:val="18"/>
          <w:shd w:val="clear" w:color="auto" w:fill="FFFFFF"/>
        </w:rPr>
        <w:t>Dr. Chris Phillips, better known as the Invisible Man, a professor at the prestigious Imperial College, various other renowned guests and  a great line-up of technical events, workshops and exhibitions surely set the momentum going in taking the Quantum Leap forward.</w:t>
      </w:r>
    </w:p>
    <w:p w:rsidR="0092726F" w:rsidRPr="00A80AAF" w:rsidRDefault="0092726F" w:rsidP="0092726F">
      <w:pPr>
        <w:pStyle w:val="Heading3"/>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Sponsored Research Projects</w:t>
      </w:r>
    </w:p>
    <w:p w:rsidR="0092726F" w:rsidRPr="00A80AAF" w:rsidRDefault="0092726F" w:rsidP="0092726F">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BITS encourages its faculty to submit research proposals for sponsored research projects. The Institute has sponsored research projects from agencies such as Council for Scientific and Industrial research (CSIR), Department of Science and Technology (DST), Department of Biotechnology (DBT), Defence Research and Development Organization (DRDO), Indian Council of Medical Research (ICMR), University Grants Commission (UGC), Ministry of Nonconventional Energy Sources (MNES), National Programme on Micro and Smart Systems (NPMASS), CISCO, Nokia, Microsoft Research India (MSRI), HP Lab India, National Council of Educational Research and Training (NCERT), Ranbaxy Research laboratories Ltd., IPCA Laboratories Ltd. etc. Section II gives a list of on going sponsored research projects at BITS.</w:t>
      </w:r>
    </w:p>
    <w:p w:rsidR="0092726F" w:rsidRPr="00A80AAF" w:rsidRDefault="0092726F" w:rsidP="009F0AFD">
      <w:pPr>
        <w:spacing w:before="120" w:after="120"/>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t>New Initiatives towards Inducting Fulltime Research Students at the Institute</w:t>
      </w:r>
    </w:p>
    <w:p w:rsidR="0092726F" w:rsidRPr="00A80AAF" w:rsidRDefault="0092726F" w:rsidP="009F0AFD">
      <w:pPr>
        <w:spacing w:before="120" w:after="120"/>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t>Institute Fellowship</w:t>
      </w:r>
    </w:p>
    <w:p w:rsidR="0092726F" w:rsidRPr="00A80AAF" w:rsidRDefault="0092726F" w:rsidP="009F0AFD">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With a view to increase enrolment of Ph.D. students, Institute has created Research Assistantship for full time Research Fellows.  Currently 128 full time research students, who have been admitted to Ph.D. programme, are receiving Research Assistantship across campuses.  These full time research scholars are doing research in the areas such as Biotechnology, Pharmacy, Economics, Management, Physics, Mechanical Engineering Computer Science, Civil Engineering, Electrical and Electronics Engineering, ,Chemistry, Humanities and Languages.</w:t>
      </w:r>
    </w:p>
    <w:p w:rsidR="0092726F" w:rsidRPr="00A80AAF" w:rsidRDefault="0092726F" w:rsidP="009F0AFD">
      <w:pPr>
        <w:spacing w:before="120" w:after="120"/>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t>CSIR/UGC/ICMR Fellowship</w:t>
      </w:r>
    </w:p>
    <w:p w:rsidR="0092726F" w:rsidRPr="00A80AAF" w:rsidRDefault="0092726F" w:rsidP="009F0AFD">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Funding agencies such as Council of Scientific and Industrial Research (CSIR), DST, ICMR has provided 20 JRFs and 23 SRFs to the research scholars of the Institute.  These research fellows; both JRFs and SRFs are working for their Ph.D. degree across the campuses.</w:t>
      </w:r>
    </w:p>
    <w:p w:rsidR="0092726F" w:rsidRPr="00A80AAF" w:rsidRDefault="0092726F" w:rsidP="009F0AFD">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University Grants Commission has provided 15 research fellowships to the research scholars of the Institute.  These research fellows are working for their Ph.D. degree in the area of Biological Sciences and Pharmacy at Pilani campus.</w:t>
      </w:r>
    </w:p>
    <w:p w:rsidR="005F2791" w:rsidRDefault="005F2791">
      <w:pPr>
        <w:rPr>
          <w:rFonts w:ascii="Helvetica" w:hAnsi="Helvetica" w:cs="Helvetica"/>
          <w:b/>
          <w:color w:val="000000" w:themeColor="text1"/>
          <w:sz w:val="18"/>
          <w:szCs w:val="18"/>
        </w:rPr>
      </w:pPr>
      <w:r>
        <w:rPr>
          <w:rFonts w:ascii="Helvetica" w:hAnsi="Helvetica" w:cs="Helvetica"/>
          <w:b/>
          <w:color w:val="000000" w:themeColor="text1"/>
          <w:sz w:val="18"/>
          <w:szCs w:val="18"/>
        </w:rPr>
        <w:br w:type="page"/>
      </w:r>
    </w:p>
    <w:p w:rsidR="0092726F" w:rsidRPr="00A80AAF" w:rsidRDefault="0092726F" w:rsidP="009F0AFD">
      <w:pPr>
        <w:spacing w:before="120" w:after="120"/>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lastRenderedPageBreak/>
        <w:t>Fellowships under Externally Funded Projects</w:t>
      </w:r>
    </w:p>
    <w:p w:rsidR="0092726F" w:rsidRPr="00A80AAF" w:rsidRDefault="0092726F" w:rsidP="009F0AFD">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Apart from the above mentioned fellowship there are full time research scholars working on projects sponsored by various agencies like DST, DBT, CSIR, ICAR, NPMASS, Incozen, Inspire, BRNS, MNRE, UGC, ICMR, TCS etc.  There are 101 research scholars across three campuses at present in such position.</w:t>
      </w:r>
    </w:p>
    <w:p w:rsidR="0092726F" w:rsidRPr="00A80AAF" w:rsidRDefault="0092726F" w:rsidP="009F0AFD">
      <w:pPr>
        <w:spacing w:before="120" w:after="120"/>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t xml:space="preserve">Areas of Research </w:t>
      </w:r>
    </w:p>
    <w:p w:rsidR="0092726F" w:rsidRPr="00A80AAF" w:rsidRDefault="0092726F" w:rsidP="009F0AFD">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Currently the research activities are focused in the following areas:</w:t>
      </w:r>
    </w:p>
    <w:tbl>
      <w:tblPr>
        <w:tblW w:w="4950" w:type="pct"/>
        <w:tblInd w:w="2" w:type="dxa"/>
        <w:tblLayout w:type="fixed"/>
        <w:tblCellMar>
          <w:top w:w="58" w:type="dxa"/>
          <w:left w:w="115" w:type="dxa"/>
          <w:bottom w:w="58" w:type="dxa"/>
          <w:right w:w="115" w:type="dxa"/>
        </w:tblCellMar>
        <w:tblLook w:val="0000"/>
      </w:tblPr>
      <w:tblGrid>
        <w:gridCol w:w="8810"/>
      </w:tblGrid>
      <w:tr w:rsidR="009F0AFD" w:rsidRPr="00A80AAF" w:rsidTr="005F2791">
        <w:trPr>
          <w:cantSplit/>
          <w:tblHeader/>
        </w:trPr>
        <w:tc>
          <w:tcPr>
            <w:tcW w:w="8581" w:type="dxa"/>
            <w:tcBorders>
              <w:top w:val="single" w:sz="4" w:space="0" w:color="auto"/>
              <w:bottom w:val="single" w:sz="4" w:space="0" w:color="auto"/>
            </w:tcBorders>
          </w:tcPr>
          <w:p w:rsidR="009F0AFD" w:rsidRPr="00A80AAF" w:rsidRDefault="009F0AFD" w:rsidP="005F2791">
            <w:pPr>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t>Areas of Research</w:t>
            </w:r>
          </w:p>
        </w:tc>
      </w:tr>
      <w:tr w:rsidR="009F0AFD" w:rsidRPr="00A80AAF" w:rsidTr="005F2791">
        <w:trPr>
          <w:cantSplit/>
        </w:trPr>
        <w:tc>
          <w:tcPr>
            <w:tcW w:w="8581" w:type="dxa"/>
            <w:tcBorders>
              <w:top w:val="single" w:sz="4" w:space="0" w:color="auto"/>
            </w:tcBorders>
          </w:tcPr>
          <w:p w:rsidR="009F0AFD" w:rsidRPr="00A80AAF" w:rsidRDefault="009F0AFD" w:rsidP="005F2791">
            <w:pPr>
              <w:jc w:val="both"/>
              <w:rPr>
                <w:rFonts w:ascii="Helvetica" w:hAnsi="Helvetica" w:cs="Helvetica"/>
                <w:color w:val="000000" w:themeColor="text1"/>
                <w:sz w:val="18"/>
                <w:szCs w:val="18"/>
              </w:rPr>
            </w:pPr>
            <w:r w:rsidRPr="00A80AAF">
              <w:rPr>
                <w:rFonts w:ascii="Helvetica" w:hAnsi="Helvetica" w:cs="Helvetica"/>
                <w:b/>
                <w:color w:val="000000" w:themeColor="text1"/>
                <w:sz w:val="18"/>
                <w:szCs w:val="18"/>
              </w:rPr>
              <w:t>Biological Sciences:</w:t>
            </w:r>
            <w:r w:rsidRPr="00A80AAF">
              <w:rPr>
                <w:rFonts w:ascii="Helvetica" w:hAnsi="Helvetica" w:cs="Helvetica"/>
                <w:color w:val="000000" w:themeColor="text1"/>
                <w:sz w:val="18"/>
                <w:szCs w:val="18"/>
              </w:rPr>
              <w:t xml:space="preserve"> Environmental Biotechnology, Bioinformatics, Microbial Biotechnology, Molecular Biology, Molecular Parasitology &amp; Vector Biology, Molecular Diagnostics, Genomics, Plant Biotechnology.</w:t>
            </w:r>
          </w:p>
        </w:tc>
      </w:tr>
      <w:tr w:rsidR="009F0AFD" w:rsidRPr="00A80AAF" w:rsidTr="005F2791">
        <w:trPr>
          <w:cantSplit/>
        </w:trPr>
        <w:tc>
          <w:tcPr>
            <w:tcW w:w="8581" w:type="dxa"/>
          </w:tcPr>
          <w:p w:rsidR="009F0AFD" w:rsidRPr="00A80AAF" w:rsidRDefault="009F0AFD" w:rsidP="005F2791">
            <w:pPr>
              <w:jc w:val="both"/>
              <w:rPr>
                <w:rFonts w:ascii="Helvetica" w:hAnsi="Helvetica" w:cs="Helvetica"/>
                <w:color w:val="000000" w:themeColor="text1"/>
                <w:sz w:val="18"/>
                <w:szCs w:val="18"/>
              </w:rPr>
            </w:pPr>
            <w:r w:rsidRPr="00A80AAF">
              <w:rPr>
                <w:rFonts w:ascii="Helvetica" w:hAnsi="Helvetica" w:cs="Helvetica"/>
                <w:b/>
                <w:color w:val="000000" w:themeColor="text1"/>
                <w:sz w:val="18"/>
                <w:szCs w:val="18"/>
              </w:rPr>
              <w:t>Bioengineering</w:t>
            </w:r>
            <w:r w:rsidRPr="00A80AAF">
              <w:rPr>
                <w:rFonts w:ascii="Helvetica" w:hAnsi="Helvetica" w:cs="Helvetica"/>
                <w:color w:val="000000" w:themeColor="text1"/>
                <w:sz w:val="18"/>
                <w:szCs w:val="18"/>
              </w:rPr>
              <w:t>: Biomaterials, Biomechanics, Bioinstrumentation, Bio-transport Process.</w:t>
            </w:r>
          </w:p>
        </w:tc>
      </w:tr>
      <w:tr w:rsidR="009F0AFD" w:rsidRPr="00A80AAF" w:rsidTr="005F2791">
        <w:trPr>
          <w:cantSplit/>
        </w:trPr>
        <w:tc>
          <w:tcPr>
            <w:tcW w:w="8581" w:type="dxa"/>
          </w:tcPr>
          <w:p w:rsidR="009F0AFD" w:rsidRPr="00A80AAF" w:rsidRDefault="009F0AFD" w:rsidP="005F2791">
            <w:pPr>
              <w:jc w:val="both"/>
              <w:rPr>
                <w:rFonts w:ascii="Helvetica" w:hAnsi="Helvetica" w:cs="Helvetica"/>
                <w:color w:val="000000" w:themeColor="text1"/>
                <w:sz w:val="18"/>
                <w:szCs w:val="18"/>
              </w:rPr>
            </w:pPr>
            <w:r w:rsidRPr="00A80AAF">
              <w:rPr>
                <w:rFonts w:ascii="Helvetica" w:hAnsi="Helvetica" w:cs="Helvetica"/>
                <w:b/>
                <w:color w:val="000000" w:themeColor="text1"/>
                <w:sz w:val="18"/>
                <w:szCs w:val="18"/>
              </w:rPr>
              <w:t>Civil Engineering</w:t>
            </w:r>
            <w:r w:rsidRPr="00A80AAF">
              <w:rPr>
                <w:rFonts w:ascii="Helvetica" w:hAnsi="Helvetica" w:cs="Helvetica"/>
                <w:color w:val="000000" w:themeColor="text1"/>
                <w:sz w:val="18"/>
                <w:szCs w:val="18"/>
              </w:rPr>
              <w:t>: Structures, Water Resources, Geotechnical, Transportation, Environmental Engineering, Image Processing and G.I.S., Disaster Management, Earthquake Engineering, Solar Architecture, Finite Element Method, Non-traditional optimization algorithms, Artificial Neural Networks, Fuzzy Logic and Multicriterion Decision Making and their applications.</w:t>
            </w:r>
          </w:p>
        </w:tc>
      </w:tr>
      <w:tr w:rsidR="009F0AFD" w:rsidRPr="00A80AAF" w:rsidTr="005F2791">
        <w:trPr>
          <w:cantSplit/>
        </w:trPr>
        <w:tc>
          <w:tcPr>
            <w:tcW w:w="8581" w:type="dxa"/>
          </w:tcPr>
          <w:p w:rsidR="009F0AFD" w:rsidRPr="00A80AAF" w:rsidRDefault="009F0AFD" w:rsidP="005F2791">
            <w:pPr>
              <w:jc w:val="both"/>
              <w:rPr>
                <w:rFonts w:ascii="Helvetica" w:hAnsi="Helvetica" w:cs="Helvetica"/>
                <w:color w:val="000000" w:themeColor="text1"/>
                <w:sz w:val="18"/>
                <w:szCs w:val="18"/>
              </w:rPr>
            </w:pPr>
            <w:r w:rsidRPr="00A80AAF">
              <w:rPr>
                <w:rFonts w:ascii="Helvetica" w:hAnsi="Helvetica" w:cs="Helvetica"/>
                <w:b/>
                <w:color w:val="000000" w:themeColor="text1"/>
                <w:sz w:val="18"/>
                <w:szCs w:val="18"/>
              </w:rPr>
              <w:t>Chemical Engineering</w:t>
            </w:r>
            <w:r w:rsidRPr="00A80AAF">
              <w:rPr>
                <w:rFonts w:ascii="Helvetica" w:hAnsi="Helvetica" w:cs="Helvetica"/>
                <w:color w:val="000000" w:themeColor="text1"/>
                <w:sz w:val="18"/>
                <w:szCs w:val="18"/>
              </w:rPr>
              <w:t>:  Biochemical Engineering, Biomass Gasification, Computation Fluid Dynamics, Energy Engineering, Environmental Engineering, Evolutionary Computation, Modeling and Simulation, Multi-Objective Optimization, Multiphase Reactors, Process Dynamics and Control, Process Integration and Process Intensification, Reaction Engineering, Polymer Science and Engineering, Process Synthesis and Design, Separation Processes and Petroleum Refining and Petrochemicals.</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b/>
                <w:bCs/>
                <w:i/>
                <w:iCs/>
                <w:color w:val="000000" w:themeColor="text1"/>
                <w:sz w:val="18"/>
                <w:szCs w:val="18"/>
              </w:rPr>
            </w:pPr>
            <w:r w:rsidRPr="00A80AAF">
              <w:rPr>
                <w:rFonts w:ascii="Helvetica" w:hAnsi="Helvetica" w:cs="Helvetica"/>
                <w:b/>
                <w:bCs/>
                <w:color w:val="000000" w:themeColor="text1"/>
                <w:sz w:val="18"/>
                <w:szCs w:val="18"/>
              </w:rPr>
              <w:t>Chemistry:</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Organic including Natural products, Bioorganic, Inorganic, Bioinorganic, Physical, Biophysical, Medicinal, Analytical, Green, Theoretical and Computational Chemistry; Nanomaterials; X-Ray Crystallography</w:t>
            </w:r>
            <w:r w:rsidRPr="00A80AAF">
              <w:rPr>
                <w:rFonts w:ascii="Helvetica" w:hAnsi="Helvetica" w:cs="Helvetica"/>
                <w:color w:val="000000" w:themeColor="text1"/>
                <w:sz w:val="18"/>
                <w:szCs w:val="18"/>
              </w:rPr>
              <w:t xml:space="preserve">. </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lang w:val="en-US"/>
              </w:rPr>
            </w:pPr>
            <w:r w:rsidRPr="00A80AAF">
              <w:rPr>
                <w:rFonts w:ascii="Helvetica" w:hAnsi="Helvetica" w:cs="Helvetica"/>
                <w:b/>
                <w:bCs/>
                <w:color w:val="000000" w:themeColor="text1"/>
                <w:sz w:val="18"/>
                <w:szCs w:val="18"/>
              </w:rPr>
              <w:t>Computer Science &amp; Information Systems:</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Computer Networks, Distributed Systems, Database Systems, Software Engineering, Operating Systems, Multimedia, Computer Control Systems, Computer Architecture, Compilers, Formal Methods, Information Retrieval</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Economics and Finance</w:t>
            </w:r>
            <w:r w:rsidRPr="00A80AAF">
              <w:rPr>
                <w:rFonts w:ascii="Helvetica" w:hAnsi="Helvetica" w:cs="Helvetica"/>
                <w:color w:val="000000" w:themeColor="text1"/>
                <w:sz w:val="18"/>
                <w:szCs w:val="18"/>
              </w:rPr>
              <w:t>:  Macroeconomic Models and Policy, Microeconomic Analysis, Money and Financial Markets, Financial Engineering, Econometric Studies, Financial Modeling, Mathematical Economics, Environmental Economics, Resource Management Systems, Growth Economics, Banking, Micro Finance, Capital Markets, Macroeconomic Modeling, Applied Finance, Environment and Resource Economics International Trade and Finance, Strategy, Financial Management, Corporate Planning, Entrepreneurship, Project Management.</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Electrical and Electronics Engineering:</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Communication Systems, Wireless and Mobile Ad-hoc Networks, Optical Communication and Networks, Microelectronics and VLSI Design, Signal Processing and Embedded Systems, Power Electronics and Drives, Power Systems, Telecommunication, Robotics and Intelligent Systems, Fiber Optic Sensors, Artificial intelligence techniques in robotics, Instrumentation &amp; Control, Wearable computing, Energy and Power Systems.</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Humanistic Studies:</w:t>
            </w:r>
            <w:r w:rsidRPr="00A80AAF">
              <w:rPr>
                <w:rFonts w:ascii="Helvetica" w:hAnsi="Helvetica" w:cs="Helvetica"/>
                <w:color w:val="000000" w:themeColor="text1"/>
                <w:sz w:val="18"/>
                <w:szCs w:val="18"/>
              </w:rPr>
              <w:t xml:space="preserve"> Gender Issues including Women Studies, Medical Sociology, Developmental Sociology, Indology, Governance, Business Ethics, Conflict Management, Ethical Communication, Social Development, Sustainable Livelihoods, Consciousness Studies, Social Ecology.</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Languages:</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Professional Communication, ELT, Literature and Cinema, English Language and Literature, Soft Skills, Mass Communication</w:t>
            </w:r>
            <w:r w:rsidRPr="00A80AAF">
              <w:rPr>
                <w:rFonts w:ascii="Helvetica" w:hAnsi="Helvetica" w:cs="Helvetica"/>
                <w:color w:val="000000" w:themeColor="text1"/>
                <w:sz w:val="18"/>
                <w:szCs w:val="18"/>
              </w:rPr>
              <w:t>.</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Mathematics:</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Coding Theory, Cryptology, Algebraic Geometry, Parallel Computing, Fuzzy Logic and its applications, Water pollution, Mathematical Modelling, Nonlinear functional analysis, Computational fluid dynamics, Optimization, Operations Research, Mathematical Biology, Differential equations,  Fractional Calculus, Dynamical System, Epidemiology</w:t>
            </w:r>
            <w:r w:rsidRPr="00A80AAF">
              <w:rPr>
                <w:rFonts w:ascii="Helvetica" w:hAnsi="Helvetica" w:cs="Helvetica"/>
                <w:color w:val="000000" w:themeColor="text1"/>
                <w:sz w:val="18"/>
                <w:szCs w:val="18"/>
              </w:rPr>
              <w:t>.</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Mechanical Engineering:</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Product Design and Development, Manufacturing Engineering, Manufacturing Excellence Practices, Design Engineering, Materials Engineering, Fracture Studies, Non-destructive Testing, Robotics and Intelligent Systems, Nano Technology, Thermal Engineering, Energy Systems Engineering and Energy Management</w:t>
            </w:r>
            <w:r w:rsidRPr="00A80AAF">
              <w:rPr>
                <w:rFonts w:ascii="Helvetica" w:hAnsi="Helvetica" w:cs="Helvetica"/>
                <w:color w:val="000000" w:themeColor="text1"/>
                <w:sz w:val="18"/>
                <w:szCs w:val="18"/>
              </w:rPr>
              <w:t>.</w:t>
            </w:r>
          </w:p>
        </w:tc>
      </w:tr>
      <w:tr w:rsidR="009F0AFD" w:rsidRPr="00A80AAF" w:rsidTr="005F2791">
        <w:trPr>
          <w:cantSplit/>
        </w:trPr>
        <w:tc>
          <w:tcPr>
            <w:tcW w:w="8581" w:type="dxa"/>
          </w:tcPr>
          <w:p w:rsidR="009F0AFD" w:rsidRPr="00A80AAF" w:rsidRDefault="009F0AFD" w:rsidP="005F2791">
            <w:pPr>
              <w:pStyle w:val="TableText"/>
              <w:spacing w:after="0"/>
              <w:rPr>
                <w:rFonts w:ascii="Helvetica" w:hAnsi="Helvetica" w:cs="Helvetica"/>
                <w:color w:val="000000" w:themeColor="text1"/>
                <w:sz w:val="18"/>
                <w:szCs w:val="18"/>
                <w:lang w:val="en-US"/>
              </w:rPr>
            </w:pPr>
            <w:r w:rsidRPr="00A80AAF">
              <w:rPr>
                <w:rFonts w:ascii="Helvetica" w:hAnsi="Helvetica" w:cs="Helvetica"/>
                <w:b/>
                <w:bCs/>
                <w:color w:val="000000" w:themeColor="text1"/>
                <w:sz w:val="18"/>
                <w:szCs w:val="18"/>
              </w:rPr>
              <w:lastRenderedPageBreak/>
              <w:t>Management</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Indian Management Practices, Management Practices in MNC, Cross Cultural Management, Performance Appraisal, Strategic Marketing, Retail, Brand Management, Clustering Methodology, Strategy, Sustainable Development, Evolving Capitalism&amp; Regulations, Project Management,  Production Management, Facility Layout Planning, Application of TOC in Operations Management, Supply Chain Management, R&amp;D Management, R&amp;D Performance Measurement, Technology Management, ERP, MIS, E-business, Image Processing, Risk Management, Capital Markets, Quantitative Methods, Business Modeling, Stochastic Modeling of Production Systems, Reliability Analysis &amp; Modeling, Organizational Behavior, Positive Health Psychology, I/O Psychology, Indian Psychology, Innovation and Creativity, Negotiation Skills, Managerial Skills, Entrepreneurship and Health Care Management.</w:t>
            </w:r>
          </w:p>
        </w:tc>
      </w:tr>
      <w:tr w:rsidR="009F0AFD" w:rsidRPr="00A80AAF" w:rsidTr="005F2791">
        <w:trPr>
          <w:cantSplit/>
        </w:trPr>
        <w:tc>
          <w:tcPr>
            <w:tcW w:w="8581" w:type="dxa"/>
          </w:tcPr>
          <w:p w:rsidR="009F0AFD" w:rsidRPr="00A80AAF" w:rsidRDefault="009F0AFD" w:rsidP="005F2791">
            <w:pPr>
              <w:pStyle w:val="StyleTableTextLeft1"/>
              <w:spacing w:before="0" w:after="0"/>
              <w:jc w:val="both"/>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Pharmacy</w:t>
            </w:r>
            <w:r w:rsidRPr="00A80AAF">
              <w:rPr>
                <w:rFonts w:ascii="Helvetica" w:hAnsi="Helvetica" w:cs="Helvetica"/>
                <w:color w:val="000000" w:themeColor="text1"/>
                <w:sz w:val="18"/>
                <w:szCs w:val="18"/>
              </w:rPr>
              <w:t>:  Drug Design, Synthesis and Screening of New Bioactive Molecules, Drug Delivery Systems, Phytochemistry and Natural Drugs.</w:t>
            </w:r>
          </w:p>
        </w:tc>
      </w:tr>
      <w:tr w:rsidR="009F0AFD" w:rsidRPr="00A80AAF" w:rsidTr="005F2791">
        <w:trPr>
          <w:cantSplit/>
        </w:trPr>
        <w:tc>
          <w:tcPr>
            <w:tcW w:w="8581" w:type="dxa"/>
          </w:tcPr>
          <w:p w:rsidR="009F0AFD" w:rsidRPr="00A80AAF" w:rsidRDefault="009F0AFD" w:rsidP="005F2791">
            <w:pPr>
              <w:pStyle w:val="StyleTableTextLeft1"/>
              <w:spacing w:before="0" w:after="0"/>
              <w:jc w:val="both"/>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Physics</w:t>
            </w:r>
            <w:r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lang w:val="en-US"/>
              </w:rPr>
              <w:t>Materials Physics; Condensed Matter Physics; Nuclear, Particle and High Enerrgy Physics; Optics &amp; Spectroscopy</w:t>
            </w:r>
            <w:r w:rsidRPr="00A80AAF">
              <w:rPr>
                <w:rFonts w:ascii="Helvetica" w:hAnsi="Helvetica" w:cs="Helvetica"/>
                <w:color w:val="000000" w:themeColor="text1"/>
                <w:sz w:val="18"/>
                <w:szCs w:val="18"/>
              </w:rPr>
              <w:t>.</w:t>
            </w:r>
          </w:p>
        </w:tc>
      </w:tr>
      <w:tr w:rsidR="009F0AFD" w:rsidRPr="00A80AAF" w:rsidTr="005F2791">
        <w:trPr>
          <w:cantSplit/>
        </w:trPr>
        <w:tc>
          <w:tcPr>
            <w:tcW w:w="8581" w:type="dxa"/>
          </w:tcPr>
          <w:p w:rsidR="009F0AFD" w:rsidRPr="00A80AAF" w:rsidRDefault="009F0AFD" w:rsidP="005F2791">
            <w:pPr>
              <w:pStyle w:val="StyleTableTextLeft1"/>
              <w:spacing w:before="0" w:after="0"/>
              <w:jc w:val="both"/>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 xml:space="preserve">Interdisciplinary Research: </w:t>
            </w:r>
            <w:r w:rsidRPr="00A80AAF">
              <w:rPr>
                <w:rFonts w:ascii="Helvetica" w:hAnsi="Helvetica" w:cs="Helvetica"/>
                <w:color w:val="000000" w:themeColor="text1"/>
                <w:sz w:val="18"/>
                <w:szCs w:val="18"/>
              </w:rPr>
              <w:t>Nanotechnology and nanoscience, Nano-robotics, Micro-electro-mechanical systems (MEMS), Nanomaterials, Mechatronics</w:t>
            </w:r>
          </w:p>
        </w:tc>
      </w:tr>
      <w:tr w:rsidR="009F0AFD" w:rsidRPr="00A80AAF" w:rsidTr="005F2791">
        <w:trPr>
          <w:cantSplit/>
        </w:trPr>
        <w:tc>
          <w:tcPr>
            <w:tcW w:w="8581" w:type="dxa"/>
            <w:tcBorders>
              <w:bottom w:val="single" w:sz="4" w:space="0" w:color="auto"/>
            </w:tcBorders>
          </w:tcPr>
          <w:p w:rsidR="009F0AFD" w:rsidRPr="00A80AAF" w:rsidRDefault="009F0AFD" w:rsidP="005F2791">
            <w:pPr>
              <w:pStyle w:val="TableText"/>
              <w:spacing w:after="0"/>
              <w:jc w:val="left"/>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Educational Innovation and Institutional Development</w:t>
            </w:r>
          </w:p>
        </w:tc>
      </w:tr>
    </w:tbl>
    <w:p w:rsidR="0092726F" w:rsidRPr="00A80AAF" w:rsidRDefault="0092726F" w:rsidP="0092726F">
      <w:pPr>
        <w:spacing w:before="120" w:after="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Institute has made attempts to seek research involvement at all the three tiers of education existing in the system, and achieve an optimum output. The total R&amp;D efforts of BITS have encompassed activities both on-campus as well as off-campus. The faculty development scheme of the Institute has provided quality students for the on-campus Ph.D. programme. Emphasis has been on the networking of research and other professional involvement of candidates. The various research programmes are proving to be purposive and innovative in nature. The total number of Ph.D. candidates in the BITS Ph.D. programme is currently </w:t>
      </w:r>
      <w:r w:rsidRPr="00A80AAF">
        <w:rPr>
          <w:rFonts w:ascii="Helvetica" w:hAnsi="Helvetica" w:cs="Helvetica"/>
          <w:b/>
          <w:bCs/>
          <w:color w:val="000000" w:themeColor="text1"/>
          <w:sz w:val="18"/>
          <w:szCs w:val="18"/>
        </w:rPr>
        <w:t>587.</w:t>
      </w:r>
      <w:r w:rsidRPr="00A80AAF">
        <w:rPr>
          <w:rFonts w:ascii="Helvetica" w:hAnsi="Helvetica" w:cs="Helvetica"/>
          <w:color w:val="000000" w:themeColor="text1"/>
          <w:sz w:val="18"/>
          <w:szCs w:val="18"/>
        </w:rPr>
        <w:t xml:space="preserve"> The off-campus Ph.D. scheme has attracted candidates of high standing and research is being carried out by these candidates on topics relevant to their professional involvement in their respective organizations.</w:t>
      </w:r>
    </w:p>
    <w:p w:rsidR="0092726F" w:rsidRPr="00A80AAF" w:rsidRDefault="0092726F" w:rsidP="0092726F">
      <w:pPr>
        <w:pStyle w:val="Heading3"/>
        <w:spacing w:before="120" w:after="120"/>
        <w:rPr>
          <w:rFonts w:ascii="Helvetica" w:hAnsi="Helvetica"/>
          <w:color w:val="000000" w:themeColor="text1"/>
          <w:sz w:val="20"/>
          <w:szCs w:val="24"/>
        </w:rPr>
      </w:pPr>
      <w:r w:rsidRPr="00A80AAF">
        <w:rPr>
          <w:rFonts w:ascii="Helvetica" w:hAnsi="Helvetica"/>
          <w:color w:val="000000" w:themeColor="text1"/>
          <w:sz w:val="20"/>
          <w:szCs w:val="24"/>
        </w:rPr>
        <w:t>Administrative Support</w:t>
      </w:r>
    </w:p>
    <w:p w:rsidR="0092726F" w:rsidRPr="00A80AAF" w:rsidRDefault="0092726F" w:rsidP="005F2791">
      <w:pPr>
        <w:pStyle w:val="Heading3"/>
        <w:numPr>
          <w:ilvl w:val="2"/>
          <w:numId w:val="37"/>
        </w:numPr>
        <w:spacing w:before="120" w:after="120"/>
        <w:ind w:left="540" w:hanging="540"/>
        <w:jc w:val="both"/>
        <w:rPr>
          <w:rFonts w:ascii="Helvetica" w:hAnsi="Helvetica"/>
          <w:b w:val="0"/>
          <w:color w:val="000000" w:themeColor="text1"/>
          <w:sz w:val="18"/>
          <w:szCs w:val="18"/>
        </w:rPr>
      </w:pPr>
      <w:r w:rsidRPr="00A80AAF">
        <w:rPr>
          <w:rFonts w:ascii="Helvetica" w:hAnsi="Helvetica"/>
          <w:b w:val="0"/>
          <w:color w:val="000000" w:themeColor="text1"/>
          <w:sz w:val="18"/>
          <w:szCs w:val="18"/>
        </w:rPr>
        <w:t>The Institute has revamped the research administration to efficiently monitor doctoral research programme and sponsored projects by creating two divisions namely – (a) Academic Research (Ph.D. Programme) Division (ARD) and (b) Sponsored Research and Consulting Division (SRCD). Each division is headed by University Dean and one Professor-in-charge in each campus. While ARD is responsible for admission and monitoring of Ph.D. students, SRCD looks after submission and monitoring of research &amp; infrastructure projects.</w:t>
      </w:r>
    </w:p>
    <w:p w:rsidR="0092726F" w:rsidRPr="00A80AAF" w:rsidRDefault="0092726F" w:rsidP="005F2791">
      <w:pPr>
        <w:pStyle w:val="Heading3"/>
        <w:numPr>
          <w:ilvl w:val="2"/>
          <w:numId w:val="37"/>
        </w:numPr>
        <w:tabs>
          <w:tab w:val="left" w:pos="540"/>
        </w:tabs>
        <w:spacing w:before="120" w:after="120"/>
        <w:ind w:left="540" w:hanging="540"/>
        <w:jc w:val="both"/>
        <w:rPr>
          <w:rFonts w:ascii="Helvetica" w:hAnsi="Helvetica"/>
          <w:b w:val="0"/>
          <w:color w:val="000000" w:themeColor="text1"/>
          <w:sz w:val="18"/>
          <w:szCs w:val="24"/>
        </w:rPr>
      </w:pPr>
      <w:r w:rsidRPr="00A80AAF">
        <w:rPr>
          <w:rFonts w:ascii="Helvetica" w:hAnsi="Helvetica"/>
          <w:b w:val="0"/>
          <w:color w:val="000000" w:themeColor="text1"/>
          <w:sz w:val="18"/>
          <w:szCs w:val="24"/>
        </w:rPr>
        <w:t>In order to furher strengthen research, each department has formed Departmental Research Committee (DRC) which effectively monitors Ph.D. research and sponsored projects implemented by faculty members.  It designs and conducts Ph.D. qualifying examination, monitors the progress of research scholars and holds pre-submission and final Ph.D. seminars.</w:t>
      </w:r>
    </w:p>
    <w:p w:rsidR="0092726F" w:rsidRPr="00A80AAF" w:rsidRDefault="0092726F" w:rsidP="005F2791">
      <w:pPr>
        <w:pStyle w:val="Heading3"/>
        <w:numPr>
          <w:ilvl w:val="2"/>
          <w:numId w:val="37"/>
        </w:numPr>
        <w:spacing w:before="120" w:after="120"/>
        <w:ind w:left="540" w:hanging="540"/>
        <w:jc w:val="both"/>
        <w:rPr>
          <w:rFonts w:ascii="Helvetica" w:hAnsi="Helvetica"/>
          <w:b w:val="0"/>
          <w:color w:val="000000" w:themeColor="text1"/>
          <w:sz w:val="18"/>
          <w:szCs w:val="24"/>
        </w:rPr>
      </w:pPr>
      <w:r w:rsidRPr="00A80AAF">
        <w:rPr>
          <w:rFonts w:ascii="Helvetica" w:hAnsi="Helvetica"/>
          <w:b w:val="0"/>
          <w:color w:val="000000" w:themeColor="text1"/>
          <w:sz w:val="18"/>
          <w:szCs w:val="24"/>
        </w:rPr>
        <w:t>Institute has also appointed a Chief Research &amp; Development Officer (CRDO) to facilitate the liasoning with various funding agencies.</w:t>
      </w:r>
    </w:p>
    <w:p w:rsidR="0092726F" w:rsidRPr="00A80AAF" w:rsidRDefault="0092726F" w:rsidP="005F2791">
      <w:pPr>
        <w:pStyle w:val="Heading3"/>
        <w:numPr>
          <w:ilvl w:val="2"/>
          <w:numId w:val="37"/>
        </w:numPr>
        <w:spacing w:before="120" w:after="120"/>
        <w:ind w:left="540" w:hanging="540"/>
        <w:jc w:val="both"/>
        <w:rPr>
          <w:rFonts w:ascii="Helvetica" w:hAnsi="Helvetica"/>
          <w:color w:val="000000" w:themeColor="text1"/>
          <w:sz w:val="18"/>
          <w:szCs w:val="24"/>
        </w:rPr>
      </w:pPr>
      <w:r w:rsidRPr="00A80AAF">
        <w:rPr>
          <w:rFonts w:ascii="Helvetica" w:hAnsi="Helvetica"/>
          <w:b w:val="0"/>
          <w:color w:val="000000" w:themeColor="text1"/>
          <w:sz w:val="18"/>
          <w:szCs w:val="24"/>
        </w:rPr>
        <w:t>The Senate appointed Research Board looks after Ph.D. proposal and helps in framing policies to promote research in the Institute</w:t>
      </w:r>
    </w:p>
    <w:p w:rsidR="0092726F" w:rsidRPr="00A80AAF" w:rsidRDefault="0092726F" w:rsidP="005F2791">
      <w:pPr>
        <w:spacing w:before="120" w:after="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next section and appendices give details of research achievements in the current year.</w:t>
      </w:r>
    </w:p>
    <w:p w:rsidR="0092726F" w:rsidRPr="00A80AAF" w:rsidRDefault="0092726F" w:rsidP="00CD2865">
      <w:pPr>
        <w:pStyle w:val="Heading1"/>
        <w:sectPr w:rsidR="0092726F" w:rsidRPr="00A80AAF" w:rsidSect="005F2791">
          <w:headerReference w:type="default" r:id="rId7"/>
          <w:footerReference w:type="default" r:id="rId8"/>
          <w:pgSz w:w="11909" w:h="16834" w:code="9"/>
          <w:pgMar w:top="1440" w:right="1440" w:bottom="1440" w:left="1800" w:header="720" w:footer="720" w:gutter="0"/>
          <w:pgNumType w:start="1"/>
          <w:cols w:space="720"/>
          <w:docGrid w:linePitch="360"/>
        </w:sectPr>
      </w:pPr>
    </w:p>
    <w:p w:rsidR="0092726F" w:rsidRPr="00A80AAF" w:rsidRDefault="0092726F" w:rsidP="00CD2865">
      <w:pPr>
        <w:pStyle w:val="Heading1"/>
      </w:pPr>
      <w:bookmarkStart w:id="2" w:name="_II__RESEARCH_ACHIEVEMENTS"/>
      <w:bookmarkEnd w:id="2"/>
      <w:r w:rsidRPr="00A80AAF">
        <w:lastRenderedPageBreak/>
        <w:t>II.   RESEARCH ACHIEVEMENTS IN 201</w:t>
      </w:r>
      <w:bookmarkEnd w:id="1"/>
      <w:r w:rsidR="00C774DA" w:rsidRPr="00A80AAF">
        <w:t>2</w:t>
      </w:r>
    </w:p>
    <w:p w:rsidR="0092726F" w:rsidRPr="00A80AAF" w:rsidRDefault="0092726F" w:rsidP="0092726F">
      <w:pPr>
        <w:rPr>
          <w:rFonts w:ascii="Helvetica" w:hAnsi="Helvetica" w:cs="Helvetica"/>
          <w:color w:val="000000" w:themeColor="text1"/>
          <w:sz w:val="12"/>
          <w:szCs w:val="12"/>
        </w:rPr>
      </w:pPr>
    </w:p>
    <w:p w:rsidR="0092726F" w:rsidRPr="00A80AAF" w:rsidRDefault="0092726F" w:rsidP="00A26911">
      <w:pPr>
        <w:spacing w:beforeLines="40" w:afterLines="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 this section, significant achievements made in research and related aspects are highlighted. These are presented under the following broad categories:</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Doctoral Theses of the Year</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Presubmission Seminars conducted this year</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Contributions through Higher Degree Dissertations</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Research Contributions through First Degree Theses  </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Ph.D. Qualifying Examinations</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New Doctoral Research Topics/Supervisors approved by the Research Board</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Sponsored Research Projects</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Consultancy Projects and Services Offered</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Research Related Seminars/Workshops </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Publications</w:t>
      </w:r>
    </w:p>
    <w:p w:rsidR="0092726F" w:rsidRPr="00A80AAF" w:rsidRDefault="0092726F" w:rsidP="0092726F">
      <w:pPr>
        <w:pStyle w:val="ListBullet"/>
        <w:tabs>
          <w:tab w:val="clear" w:pos="1080"/>
          <w:tab w:val="num" w:pos="540"/>
        </w:tabs>
        <w:spacing w:before="40" w:after="4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Awards and Honours for BITS Faculty</w:t>
      </w:r>
    </w:p>
    <w:p w:rsidR="0092726F" w:rsidRPr="00A80AAF" w:rsidRDefault="0092726F" w:rsidP="0092726F">
      <w:pPr>
        <w:pStyle w:val="Heading2"/>
        <w:numPr>
          <w:ilvl w:val="1"/>
          <w:numId w:val="0"/>
        </w:numPr>
        <w:spacing w:before="120" w:after="120"/>
        <w:rPr>
          <w:rFonts w:ascii="Helvetica" w:hAnsi="Helvetica" w:cs="Helvetica"/>
          <w:i/>
          <w:iCs/>
          <w:color w:val="000000" w:themeColor="text1"/>
          <w:sz w:val="20"/>
          <w:szCs w:val="20"/>
        </w:rPr>
      </w:pPr>
      <w:bookmarkStart w:id="3" w:name="_Doctoral_Theses_of"/>
      <w:bookmarkStart w:id="4" w:name="_Toc91988980"/>
      <w:bookmarkEnd w:id="3"/>
      <w:r w:rsidRPr="00A80AAF">
        <w:rPr>
          <w:rFonts w:ascii="Helvetica" w:hAnsi="Helvetica" w:cs="Helvetica"/>
          <w:color w:val="000000" w:themeColor="text1"/>
          <w:sz w:val="20"/>
          <w:szCs w:val="20"/>
        </w:rPr>
        <w:t>Doctoral Theses of the Year</w:t>
      </w:r>
      <w:bookmarkEnd w:id="4"/>
    </w:p>
    <w:p w:rsidR="0092726F" w:rsidRPr="00A80AAF" w:rsidRDefault="0092726F" w:rsidP="0092726F">
      <w:pPr>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This year the following candidates were awarded Ph.D. degree of the Institute. A complete list of t</w:t>
      </w:r>
      <w:bookmarkStart w:id="5" w:name="_Toc91988981"/>
      <w:r w:rsidRPr="00A80AAF">
        <w:rPr>
          <w:rFonts w:ascii="Helvetica" w:hAnsi="Helvetica" w:cs="Helvetica"/>
          <w:color w:val="000000" w:themeColor="text1"/>
          <w:sz w:val="18"/>
          <w:szCs w:val="18"/>
        </w:rPr>
        <w:t>heses since 2001</w:t>
      </w:r>
      <w:r w:rsidR="00C774DA" w:rsidRPr="00A80AAF">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rPr>
        <w:t>is given in Annexure – 1.</w:t>
      </w:r>
    </w:p>
    <w:p w:rsidR="0092726F" w:rsidRPr="00A80AAF" w:rsidRDefault="0092726F" w:rsidP="0092726F">
      <w:pPr>
        <w:pStyle w:val="Heading3"/>
        <w:spacing w:before="120" w:after="120"/>
        <w:rPr>
          <w:rFonts w:ascii="Helvetica" w:hAnsi="Helvetica" w:cs="Helvetica"/>
          <w:color w:val="000000" w:themeColor="text1"/>
          <w:sz w:val="20"/>
          <w:szCs w:val="20"/>
        </w:rPr>
      </w:pPr>
      <w:r w:rsidRPr="00A80AAF">
        <w:rPr>
          <w:rFonts w:ascii="Helvetica" w:hAnsi="Helvetica" w:cs="Helvetica"/>
          <w:color w:val="000000" w:themeColor="text1"/>
          <w:sz w:val="20"/>
          <w:szCs w:val="20"/>
        </w:rPr>
        <w:t xml:space="preserve">Award of Ph.D. Degree </w:t>
      </w:r>
      <w:r w:rsidR="00C774DA" w:rsidRPr="00A80AAF">
        <w:rPr>
          <w:rFonts w:ascii="Helvetica" w:hAnsi="Helvetica" w:cs="Helvetica"/>
          <w:color w:val="000000" w:themeColor="text1"/>
          <w:sz w:val="20"/>
          <w:szCs w:val="20"/>
        </w:rPr>
        <w:t>During 2012</w:t>
      </w:r>
    </w:p>
    <w:tbl>
      <w:tblPr>
        <w:tblW w:w="5000" w:type="pct"/>
        <w:tblInd w:w="2" w:type="dxa"/>
        <w:tblCellMar>
          <w:top w:w="29" w:type="dxa"/>
          <w:left w:w="115" w:type="dxa"/>
          <w:bottom w:w="29" w:type="dxa"/>
          <w:right w:w="115" w:type="dxa"/>
        </w:tblCellMar>
        <w:tblLook w:val="0000"/>
      </w:tblPr>
      <w:tblGrid>
        <w:gridCol w:w="599"/>
        <w:gridCol w:w="2153"/>
        <w:gridCol w:w="6131"/>
        <w:gridCol w:w="16"/>
      </w:tblGrid>
      <w:tr w:rsidR="0092726F" w:rsidRPr="00A80AAF" w:rsidTr="005F2791">
        <w:trPr>
          <w:trHeight w:val="20"/>
          <w:tblHeader/>
        </w:trPr>
        <w:tc>
          <w:tcPr>
            <w:tcW w:w="599" w:type="dxa"/>
            <w:tcBorders>
              <w:top w:val="single" w:sz="4" w:space="0" w:color="auto"/>
              <w:bottom w:val="single" w:sz="4" w:space="0" w:color="auto"/>
            </w:tcBorders>
          </w:tcPr>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S.No.</w:t>
            </w:r>
          </w:p>
        </w:tc>
        <w:tc>
          <w:tcPr>
            <w:tcW w:w="2153" w:type="dxa"/>
            <w:tcBorders>
              <w:top w:val="single" w:sz="4" w:space="0" w:color="auto"/>
              <w:bottom w:val="single" w:sz="4" w:space="0" w:color="auto"/>
            </w:tcBorders>
          </w:tcPr>
          <w:p w:rsidR="0092726F" w:rsidRPr="00A80AAF" w:rsidRDefault="0092726F" w:rsidP="009F0AFD">
            <w:pPr>
              <w:pStyle w:val="Heading2"/>
              <w:numPr>
                <w:ilvl w:val="1"/>
                <w:numId w:val="0"/>
              </w:numPr>
              <w:rPr>
                <w:rFonts w:ascii="Helvetica" w:hAnsi="Helvetica" w:cs="Helvetica"/>
                <w:i/>
                <w:iCs/>
                <w:color w:val="000000" w:themeColor="text1"/>
                <w:sz w:val="18"/>
                <w:szCs w:val="18"/>
              </w:rPr>
            </w:pPr>
            <w:r w:rsidRPr="00A80AAF">
              <w:rPr>
                <w:rFonts w:ascii="Helvetica" w:hAnsi="Helvetica" w:cs="Helvetica"/>
                <w:color w:val="000000" w:themeColor="text1"/>
                <w:sz w:val="18"/>
                <w:szCs w:val="18"/>
              </w:rPr>
              <w:t>Name</w:t>
            </w:r>
          </w:p>
        </w:tc>
        <w:tc>
          <w:tcPr>
            <w:tcW w:w="6147" w:type="dxa"/>
            <w:gridSpan w:val="2"/>
            <w:tcBorders>
              <w:top w:val="single" w:sz="4" w:space="0" w:color="auto"/>
              <w:bottom w:val="single" w:sz="4" w:space="0" w:color="auto"/>
            </w:tcBorders>
          </w:tcPr>
          <w:p w:rsidR="0092726F" w:rsidRPr="00A80AAF" w:rsidRDefault="0092726F" w:rsidP="009F0AFD">
            <w:pPr>
              <w:jc w:val="both"/>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Title</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Balla Murali Mohan Sagar</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Cancer Stem Cells in Retinoblastoma</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Rashmita Sahoo</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into Thermal, Electrical and Transport Properties of Carbon Nanotubes (CNT) and Carbon Nanotubes Field Effect Transistors (CNTFET)</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Giri Raj </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Impact of Human Resource Management Systems on Organizational Performance- A Study of ONGC</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Pankaj Kumar Jain</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Novel Plasmid and Proteome Analysis of a Natural Isolate Bacillus cereus GC Subgroup A</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 Sudershan Rao</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of Selected Biologically Important Organic Compounds Employing Multicomponent Reactions, ortho-Quinonemethide Intermediates and Metal Triflate Catalysts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 Gayathri</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Technique in the identification of MDR-TB and Diagnosis of Tuberculosis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Gajendra Katara</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Host Immuno-determinants Modulated During Active Disease in Kala-Azar and Post Kala-Azar Dermal Leishmaniasis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Saritha Katta</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Genetic Study on Age-Related Macular Degeneration (AMD) in Indian Patients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L.Pradeep Kumar</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Nitrate Assimilation and Signaling in Cyanobacterium – Spirulina platensis PCC 7345</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 Ashwin Kumar</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and Pharmacological Evaluation of Microcystin Variants from Anabaena doliolum and  Nostoc spongiaeforme Isolated from Shekhawati Region of Rajasthan</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Naik Bhanudas</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Chemical Methodology for Preparation of Ag, TiO2 Nanoparticle Loaded Mesoporous Silica and Alumina Based Catalysts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Gunjan Soni</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 Empirical Investigation of Supply Chain Management Practices in Indian Manufacturing Industry</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Maruthi Kumar N.</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Anticancer Activity Studies of Some Novel Indolyl Heterocycles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S.Kalidhasan</w:t>
            </w:r>
          </w:p>
        </w:tc>
        <w:tc>
          <w:tcPr>
            <w:tcW w:w="6131"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Extractive Separation and Removal of Toxic Chromium from Industrial Effluents Using Long Chain Amines and Customized Polymeric Sorbents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Prema V. Deshpande</w:t>
            </w:r>
          </w:p>
        </w:tc>
        <w:tc>
          <w:tcPr>
            <w:tcW w:w="6131" w:type="dxa"/>
          </w:tcPr>
          <w:p w:rsidR="005F2791"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Assessment of Impact of the Urban Microfinance Programmes on Empowerment of Women in Maharashrata</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before="40"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Apurb Rashmi Bhengraj</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Antichlamydial Drugs Sensitivity and Emergence of Resistance in Chlamydia trachomatis Isolated from Clinical Treatment Failures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before="40"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Shashank Garg</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Integrated Service Operations Management in the E-Governance Paradigm : A Case of the Cooperative Sugar Sector</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before="40"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 Ravi Shankar</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Mergers and Acquisitions in Indian Cement Industry – A Diagnostic Analysis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before="40"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Mangesh V.Bedekar</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Making Web Applications Intelligent Using Web Data Mining</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numPr>
                <w:ilvl w:val="0"/>
                <w:numId w:val="18"/>
              </w:numPr>
              <w:spacing w:before="40" w:afterLines="40"/>
              <w:ind w:left="0" w:firstLine="0"/>
              <w:jc w:val="center"/>
              <w:rPr>
                <w:rFonts w:ascii="Helvetica" w:hAnsi="Helvetica" w:cs="Helvetica"/>
                <w:color w:val="000000" w:themeColor="text1"/>
                <w:sz w:val="18"/>
                <w:szCs w:val="18"/>
              </w:rPr>
            </w:pP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Shalu Agrawal</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Evaluation of Antioxidant and Related Activities of Acacia nilotica, Terminalia paniculata, Madhuca longifolia and Berberis chitria</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21</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Jagadheeswaran S.</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on Particles Dispersed Latent Heat Thermal Energy Storage System for Solar Water Heaters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22</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Arpita Kulshrestha</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Drug Sensitivity in Leishmania donovani Field Isolates and Differential Gene Expression Analysis in Miltefosine  Resistant Parasites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23</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Kavita Kapoor</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Interpretation of Weather Forecasts for Tornado and Cloudburst using Data Mining Techniques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24</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Smita Kashiramka</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 Empirical Analysis of Mergers &amp; Acquisitions in Indian Information Technology Sector and its impact on Shareholders Wealth</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25</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Narayan Kumar</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Plasmids from Natural Isolates of Lactic Acid Bacteria: Analysis, Identification and Screening for Novel Promoters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26</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Madappa Vigneasuva Raja S</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Response and Micromechanics Based Design of Engineered Cementitious Composite Structures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27</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Pradeep Singh Chauhan</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Genetic Alteration and Multidrug Resistant Gene Expression Profile of Acute Leukemia</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28</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 Haridas</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and Validation of Quality Management Constructs for Software Industries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29</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Ruppal Walia</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 Analysis of Variation in Attitude Towards Brand Across Different Age Groups and Implications for Marketing Communication</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30</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T.Devadoss</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Novel Quinoxaline Carboxamides: Design, Synthesis and Neuropharmacological Evaluation as Potential</w:t>
            </w:r>
            <w:r w:rsidR="005F2791">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rPr>
              <w:t>Anti-depressants, Anxiolytics and in the Management of Cancer Chemotherapy-Induced Nausea and Vomiting</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31</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Sachi Singh</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Phytochemical Analysis and Localization of Bioactive Compounds in Prosopis juliflora</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32</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Ankit Chaudhary</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Computer Vision based Intelligent Techniques for Hand Gesture Recognition</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33</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 Phaneendra Kiran</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Investigation for Quality Evaluation and Concurrent Design Principles Applied to CNC Turning</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34</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Manish Kumar</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 DFT-based Study of Electronic Structures and Properties of Cage Like Transition Metal Doped Ge and Si Nanoclusters</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35</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K. Haribabu</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Methods for Efficient and Secure Service Availability in Peer-to-Peer Overlay Network</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36</w:t>
            </w:r>
            <w:r w:rsidR="005F2791">
              <w:rPr>
                <w:rFonts w:ascii="Helvetica" w:hAnsi="Helvetica" w:cs="Helvetica"/>
                <w:color w:val="000000" w:themeColor="text1"/>
                <w:sz w:val="18"/>
                <w:szCs w:val="18"/>
              </w:rPr>
              <w:t>.</w:t>
            </w:r>
          </w:p>
        </w:tc>
        <w:tc>
          <w:tcPr>
            <w:tcW w:w="2153"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Pritesh Bhatt</w:t>
            </w:r>
          </w:p>
        </w:tc>
        <w:tc>
          <w:tcPr>
            <w:tcW w:w="6131"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Various New Enzyme Inhibitors as Anti-Mycobacterial Agents Using In-silico High Throughput Screening</w:t>
            </w:r>
          </w:p>
        </w:tc>
      </w:tr>
      <w:tr w:rsidR="0092726F" w:rsidRPr="00A80AAF" w:rsidTr="005F2791">
        <w:tblPrEx>
          <w:tblCellMar>
            <w:top w:w="0" w:type="dxa"/>
            <w:left w:w="108" w:type="dxa"/>
            <w:bottom w:w="0" w:type="dxa"/>
            <w:right w:w="108" w:type="dxa"/>
          </w:tblCellMar>
        </w:tblPrEx>
        <w:trPr>
          <w:gridAfter w:val="1"/>
          <w:wAfter w:w="16" w:type="dxa"/>
          <w:trHeight w:val="20"/>
        </w:trPr>
        <w:tc>
          <w:tcPr>
            <w:tcW w:w="599" w:type="dxa"/>
            <w:tcBorders>
              <w:bottom w:val="single" w:sz="4" w:space="0" w:color="auto"/>
            </w:tcBorders>
          </w:tcPr>
          <w:p w:rsidR="0092726F" w:rsidRPr="00A80AAF" w:rsidRDefault="0092726F" w:rsidP="005F2791">
            <w:pPr>
              <w:spacing w:before="4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37</w:t>
            </w:r>
            <w:r w:rsidR="005F2791">
              <w:rPr>
                <w:rFonts w:ascii="Helvetica" w:hAnsi="Helvetica" w:cs="Helvetica"/>
                <w:color w:val="000000" w:themeColor="text1"/>
                <w:sz w:val="18"/>
                <w:szCs w:val="18"/>
              </w:rPr>
              <w:t>.</w:t>
            </w:r>
          </w:p>
        </w:tc>
        <w:tc>
          <w:tcPr>
            <w:tcW w:w="2153" w:type="dxa"/>
            <w:tcBorders>
              <w:bottom w:val="single" w:sz="4" w:space="0" w:color="auto"/>
            </w:tcBorders>
          </w:tcPr>
          <w:p w:rsidR="0092726F" w:rsidRPr="00A80AAF" w:rsidRDefault="0092726F" w:rsidP="005F2791">
            <w:pPr>
              <w:spacing w:before="4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Neha Gupta</w:t>
            </w:r>
          </w:p>
        </w:tc>
        <w:tc>
          <w:tcPr>
            <w:tcW w:w="6131" w:type="dxa"/>
            <w:tcBorders>
              <w:bottom w:val="single" w:sz="4" w:space="0" w:color="auto"/>
            </w:tcBorders>
          </w:tcPr>
          <w:p w:rsidR="0092726F" w:rsidRPr="00A80AAF" w:rsidRDefault="0092726F" w:rsidP="005F2791">
            <w:pPr>
              <w:spacing w:before="4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Thermal Stability Investigation on Ag+ ion Conducting Superionic Glass and Glass Ceramic Nanocomposites</w:t>
            </w:r>
          </w:p>
        </w:tc>
      </w:tr>
    </w:tbl>
    <w:p w:rsidR="005F2791" w:rsidRDefault="005F2791" w:rsidP="0092726F">
      <w:pPr>
        <w:spacing w:before="120" w:after="120"/>
        <w:rPr>
          <w:rFonts w:ascii="Helvetica" w:hAnsi="Helvetica" w:cs="Helvetica"/>
          <w:b/>
          <w:bCs/>
          <w:color w:val="000000" w:themeColor="text1"/>
        </w:rPr>
      </w:pPr>
    </w:p>
    <w:p w:rsidR="005F2791" w:rsidRDefault="005F2791">
      <w:pPr>
        <w:rPr>
          <w:rFonts w:ascii="Helvetica" w:hAnsi="Helvetica" w:cs="Helvetica"/>
          <w:b/>
          <w:bCs/>
          <w:color w:val="000000" w:themeColor="text1"/>
        </w:rPr>
      </w:pPr>
      <w:r>
        <w:rPr>
          <w:rFonts w:ascii="Helvetica" w:hAnsi="Helvetica" w:cs="Helvetica"/>
          <w:b/>
          <w:bCs/>
          <w:color w:val="000000" w:themeColor="text1"/>
        </w:rPr>
        <w:br w:type="page"/>
      </w:r>
    </w:p>
    <w:p w:rsidR="0092726F" w:rsidRPr="00CD2865" w:rsidRDefault="0092726F" w:rsidP="0092726F">
      <w:pPr>
        <w:spacing w:before="120" w:after="120"/>
        <w:rPr>
          <w:rFonts w:ascii="Helvetica" w:hAnsi="Helvetica" w:cs="Helvetica"/>
          <w:b/>
          <w:bCs/>
          <w:color w:val="000000" w:themeColor="text1"/>
          <w:sz w:val="20"/>
        </w:rPr>
      </w:pPr>
      <w:r w:rsidRPr="00CD2865">
        <w:rPr>
          <w:rFonts w:ascii="Helvetica" w:hAnsi="Helvetica" w:cs="Helvetica"/>
          <w:b/>
          <w:bCs/>
          <w:color w:val="000000" w:themeColor="text1"/>
          <w:sz w:val="20"/>
        </w:rPr>
        <w:lastRenderedPageBreak/>
        <w:t>Ph.D. Thesis Submitted and Under Process of Evaluation</w:t>
      </w:r>
    </w:p>
    <w:tbl>
      <w:tblPr>
        <w:tblW w:w="5000" w:type="pct"/>
        <w:tblInd w:w="2" w:type="dxa"/>
        <w:tblLook w:val="0000"/>
      </w:tblPr>
      <w:tblGrid>
        <w:gridCol w:w="689"/>
        <w:gridCol w:w="2150"/>
        <w:gridCol w:w="6046"/>
      </w:tblGrid>
      <w:tr w:rsidR="0092726F" w:rsidRPr="00A80AAF" w:rsidTr="005F2791">
        <w:trPr>
          <w:trHeight w:val="20"/>
          <w:tblHeader/>
        </w:trPr>
        <w:tc>
          <w:tcPr>
            <w:tcW w:w="0" w:type="auto"/>
            <w:tcBorders>
              <w:top w:val="single" w:sz="4" w:space="0" w:color="auto"/>
              <w:bottom w:val="single" w:sz="4" w:space="0" w:color="auto"/>
            </w:tcBorders>
          </w:tcPr>
          <w:p w:rsidR="0092726F" w:rsidRPr="00A80AAF" w:rsidRDefault="0092726F" w:rsidP="009F0AFD">
            <w:pPr>
              <w:spacing w:before="40"/>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S.No.</w:t>
            </w:r>
          </w:p>
        </w:tc>
        <w:tc>
          <w:tcPr>
            <w:tcW w:w="2150" w:type="dxa"/>
            <w:tcBorders>
              <w:top w:val="single" w:sz="4" w:space="0" w:color="auto"/>
              <w:bottom w:val="single" w:sz="4" w:space="0" w:color="auto"/>
            </w:tcBorders>
          </w:tcPr>
          <w:p w:rsidR="0092726F" w:rsidRPr="00A80AAF" w:rsidRDefault="0092726F" w:rsidP="009F0AFD">
            <w:pPr>
              <w:spacing w:before="40" w:line="360" w:lineRule="auto"/>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Name</w:t>
            </w:r>
          </w:p>
        </w:tc>
        <w:tc>
          <w:tcPr>
            <w:tcW w:w="6046" w:type="dxa"/>
            <w:tcBorders>
              <w:top w:val="single" w:sz="4" w:space="0" w:color="auto"/>
              <w:bottom w:val="single" w:sz="4" w:space="0" w:color="auto"/>
            </w:tcBorders>
          </w:tcPr>
          <w:p w:rsidR="0092726F" w:rsidRPr="00A80AAF" w:rsidRDefault="0092726F" w:rsidP="009F0AFD">
            <w:pPr>
              <w:spacing w:before="40" w:line="360" w:lineRule="auto"/>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Title</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Nitin Upadhyay</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Concurrent Modeling, Analysis and Design of Component Based Software System</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 Maheshwar</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Post Harvest Management of Horticultural Products in Andhra Pradesh – An Evaluation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Anand K</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Exploring the Relationship between Organizational Identification, Leadership Orientation and Management's Peripheral Vision: A Study of Knowledge Workers' Perceptions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4</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Raj V N N Ponalluri</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Traffic Management, Road Safety, and Public Transport Issues in Urban India</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5</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Manoj Kumar</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Strategies for Multiplayer Gaming on Embedded Platforms Using Wireless Networks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6</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K. Jeyalatha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Analysis and Implementation of Web Mining Algorithms for Academic Search Application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7</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Oberoi Ajay Omprakash</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‘OASIS’ : A Comprehensive Approach to Performance Management with Focus on Knowledge Workers – A Cast Study</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8</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Aparajita Sharma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Training Modules to Build Requisite Managerial Competencies of Middle-level Managers in the General Insurance Sector</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9</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Anurup Mitra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Exploratory Studies in Parameter Determination for High Quality Hindi Speech Generation using the Klatt Synthesiser</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Susheela Venkataraman</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Going Global Successfully : In Search of Strategies for Emerging Indian Multinational Companies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11.</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Vikas Vats</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Modulation of Immune Response by Epithelial Cells During Chlamydia trachomatis Infection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12.</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Anindita Banerjee</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Relationship between Preparation and Performance Across Emerging and Traditional Contexts of Intercultural Work Assignments : An Empirical Study</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13</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Praveen Ranjan Srivastava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Quantitative and Qualitative Analysis of Software Testing</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14</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Virendra Singh Shekhawat</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Performance Enhancement Techniques in Optical WDM Networks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15</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K. Nageswara Rao</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Genetic Analysis of Intraocular Pressure (IOP)-Related Glaucomas in Indian Population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16.</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Dhirendra Singh</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Gene Expression Profiling and Genetic Variations in Oral Cancer Associated with Tobacco Consumption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17</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Thoudem Regina Devi</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Genetic Analysis and Gene Expression Profile in Gastic Cancer in High-risk Northeast Region of India</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18.</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Nihita Goel</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Runtime Monitoring of Business Process Workflows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19</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Diploy Dutta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and Theoretical Studies on Reactive Extraction of Carboxylic Acids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20</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A.V. Ramani</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Thiazine Derivatives Synthesis, Anti Tubercular Activities and Basic Pharmacokinetic Evaluation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21</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Biju Benjamin</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Novel Methodology Integrating Experimental ADME and Physicochemical Data for Rational Lead Optimization Using Selected Clinical Compounds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22.</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Monika Sharma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Leads based on Pharmacophore Hybrid Integration Approach for the treatment of Neuropathic Pain</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23</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Selvi R.</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i/>
                <w:iCs/>
                <w:color w:val="000000" w:themeColor="text1"/>
                <w:sz w:val="18"/>
                <w:szCs w:val="18"/>
              </w:rPr>
              <w:t>In vitro</w:t>
            </w:r>
            <w:r w:rsidRPr="00A80AAF">
              <w:rPr>
                <w:rFonts w:ascii="Helvetica" w:hAnsi="Helvetica" w:cs="Helvetica"/>
                <w:color w:val="000000" w:themeColor="text1"/>
                <w:sz w:val="18"/>
                <w:szCs w:val="18"/>
              </w:rPr>
              <w:t xml:space="preserve"> Studies on the Mechanism of Glucose Lowering Effect of Amino Acids in CHO-K1 and Adipocytes and </w:t>
            </w:r>
            <w:r w:rsidRPr="00A80AAF">
              <w:rPr>
                <w:rFonts w:ascii="Helvetica" w:hAnsi="Helvetica" w:cs="Helvetica"/>
                <w:i/>
                <w:iCs/>
                <w:color w:val="000000" w:themeColor="text1"/>
                <w:sz w:val="18"/>
                <w:szCs w:val="18"/>
              </w:rPr>
              <w:t>In Vivo</w:t>
            </w:r>
            <w:r w:rsidRPr="00A80AAF">
              <w:rPr>
                <w:rFonts w:ascii="Helvetica" w:hAnsi="Helvetica" w:cs="Helvetica"/>
                <w:color w:val="000000" w:themeColor="text1"/>
                <w:sz w:val="18"/>
                <w:szCs w:val="18"/>
              </w:rPr>
              <w:t xml:space="preserve"> Studies on the Amelioration of Molecular Changes in Retina of Streptozotocin Induced Diabetic Sprague Dawley Rats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24</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Deepak Pakalpati</w:t>
            </w:r>
          </w:p>
        </w:tc>
        <w:tc>
          <w:tcPr>
            <w:tcW w:w="6046" w:type="dxa"/>
          </w:tcPr>
          <w:p w:rsidR="0092726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Molecular Detection of Malarial Parasites</w:t>
            </w:r>
          </w:p>
          <w:p w:rsidR="005F2791" w:rsidRPr="00A80AAF" w:rsidRDefault="005F2791" w:rsidP="00A26911">
            <w:pPr>
              <w:spacing w:afterLines="40"/>
              <w:rPr>
                <w:rFonts w:ascii="Helvetica" w:hAnsi="Helvetica" w:cs="Helvetica"/>
                <w:color w:val="000000" w:themeColor="text1"/>
                <w:sz w:val="18"/>
                <w:szCs w:val="18"/>
              </w:rPr>
            </w:pPr>
          </w:p>
        </w:tc>
      </w:tr>
      <w:tr w:rsidR="0092726F" w:rsidRPr="00A80AAF" w:rsidTr="005F2791">
        <w:trPr>
          <w:trHeight w:val="20"/>
        </w:trPr>
        <w:tc>
          <w:tcPr>
            <w:tcW w:w="0" w:type="auto"/>
          </w:tcPr>
          <w:p w:rsidR="0092726F" w:rsidRPr="00A80AAF" w:rsidRDefault="0092726F" w:rsidP="005F2791">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lastRenderedPageBreak/>
              <w:t>25</w:t>
            </w:r>
          </w:p>
        </w:tc>
        <w:tc>
          <w:tcPr>
            <w:tcW w:w="2150"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Manoj Kumar Dutta</w:t>
            </w:r>
          </w:p>
        </w:tc>
        <w:tc>
          <w:tcPr>
            <w:tcW w:w="6046" w:type="dxa"/>
          </w:tcPr>
          <w:p w:rsidR="0092726F" w:rsidRPr="00A80AAF" w:rsidRDefault="0092726F" w:rsidP="00A26911">
            <w:pPr>
              <w:spacing w:before="40"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Performance Analysis of Contention Resolution Techniques in Optical WDM Network</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26</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Y. Samson Moses</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Detection of Novel Mutations in UL23 Gene of Herpes Simplex Virus and UL97 Gene of Human Cytomegalovirus Conferring Drug Resistance and Evaluation of pp</w:t>
            </w:r>
            <w:r w:rsidRPr="00A80AAF">
              <w:rPr>
                <w:rFonts w:ascii="Helvetica" w:hAnsi="Helvetica" w:cs="Helvetica"/>
                <w:color w:val="000000" w:themeColor="text1"/>
                <w:sz w:val="18"/>
                <w:szCs w:val="18"/>
                <w:vertAlign w:val="superscript"/>
              </w:rPr>
              <w:t>65</w:t>
            </w:r>
            <w:r w:rsidRPr="00A80AAF">
              <w:rPr>
                <w:rFonts w:ascii="Helvetica" w:hAnsi="Helvetica" w:cs="Helvetica"/>
                <w:color w:val="000000" w:themeColor="text1"/>
                <w:sz w:val="18"/>
                <w:szCs w:val="18"/>
              </w:rPr>
              <w:t xml:space="preserve"> Antigenemia Assay</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27.</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Sowmiya M.</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Nucleic Acid Based Techniques for the Detection and Identification of Drug Resistance Among Ocular Bacterial Pathogens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28</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Nitin Sharma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Resource Allocation in Downlink OFDMA Systems : An Evolutionary Approach</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29</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Dilip Kumar Mohanty</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Estimation and Predictin of Fouling Behaviour in a Shell and Tube Heat Exchanger</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30</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Mohd. Raeesh Shekh</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Biochemical and Genetic Aspects of the Anti Mycotic Principle Produced by Selected Wild Type Enterococcus faecalis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31.</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Raghavendra Datta Naik</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Effect of Delay Parameters on Nonlinear Dynamic Behaviour of a Quarter-Car System</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32.</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Satyanandra Kumar Sharma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An Empirical Investigation of Supply Chain Risk Management Practices in Indian Automobile Industry and Development of a Normative Framework</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33</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 Vandhana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Targetting Lipogenesis in Retinoblastoma : Evaluation of Chemical Inhibitors of Fatty Acid Synthase (FASN) as Anti-Cancer Agents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34</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Ajay Kumar Sharma</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Epidemiological Study on HIV and AIDS Affected Population in North India</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35</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Seethalakshmi T.</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The Anti-tumor Effects and Mechanisms of Curcumin in Human Retinoblastoma Cell Lines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36</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Subhash Gaddipathi</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Characterisation of Cultured Oral Mucosal Epithelial Cells and the Outcome after Autologus Transplantation of Diseased Ocular Surface</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37</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Prashant G.J.</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 Study on Pharmacological Induction of Heat Shock Protein 70 as a Neuroprotective Strategy for the Treatment of Stroke</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38</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Ramesh S.Ve</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Longitudinal Assessment of Optic Nerve Head Progression in Glaucoma : A Population Based Study</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39</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P.V. Suresh</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Connection-Oriented Architecture Framework for Enterprise-class Web Services on Multi-Core Services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40</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Arun T.S.</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Information Quality Strategy – An Empirical Investigation of the Relationship between Information Quality Improvements and Organizational outcomes.</w:t>
            </w:r>
          </w:p>
        </w:tc>
      </w:tr>
      <w:tr w:rsidR="0092726F" w:rsidRPr="00A80AAF" w:rsidTr="005F2791">
        <w:trPr>
          <w:trHeight w:val="20"/>
        </w:trPr>
        <w:tc>
          <w:tcPr>
            <w:tcW w:w="0" w:type="auto"/>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41</w:t>
            </w:r>
          </w:p>
        </w:tc>
        <w:tc>
          <w:tcPr>
            <w:tcW w:w="2150"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Shallendra Priyadarshi</w:t>
            </w:r>
          </w:p>
        </w:tc>
        <w:tc>
          <w:tcPr>
            <w:tcW w:w="6046" w:type="dxa"/>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 Strategic Plan for Effective Health Services – A Study for Sashastra Seema Bal</w:t>
            </w:r>
          </w:p>
        </w:tc>
      </w:tr>
      <w:tr w:rsidR="0092726F" w:rsidRPr="00A80AAF" w:rsidTr="005F2791">
        <w:trPr>
          <w:trHeight w:val="20"/>
        </w:trPr>
        <w:tc>
          <w:tcPr>
            <w:tcW w:w="0" w:type="auto"/>
            <w:tcBorders>
              <w:bottom w:val="single" w:sz="4" w:space="0" w:color="auto"/>
            </w:tcBorders>
          </w:tcPr>
          <w:p w:rsidR="0092726F" w:rsidRPr="00A80AAF" w:rsidRDefault="0092726F" w:rsidP="009F0AFD">
            <w:pPr>
              <w:spacing w:before="40"/>
              <w:ind w:left="216" w:right="6"/>
              <w:rPr>
                <w:rFonts w:ascii="Helvetica" w:hAnsi="Helvetica" w:cs="Helvetica"/>
                <w:color w:val="000000" w:themeColor="text1"/>
                <w:sz w:val="18"/>
                <w:szCs w:val="18"/>
              </w:rPr>
            </w:pPr>
            <w:r w:rsidRPr="00A80AAF">
              <w:rPr>
                <w:rFonts w:ascii="Helvetica" w:hAnsi="Helvetica" w:cs="Helvetica"/>
                <w:color w:val="000000" w:themeColor="text1"/>
                <w:sz w:val="18"/>
                <w:szCs w:val="18"/>
              </w:rPr>
              <w:t>42.</w:t>
            </w:r>
          </w:p>
        </w:tc>
        <w:tc>
          <w:tcPr>
            <w:tcW w:w="2150" w:type="dxa"/>
            <w:tcBorders>
              <w:bottom w:val="single" w:sz="4" w:space="0" w:color="auto"/>
            </w:tcBorders>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Pawan Kumar Tiwari</w:t>
            </w:r>
          </w:p>
        </w:tc>
        <w:tc>
          <w:tcPr>
            <w:tcW w:w="6046" w:type="dxa"/>
            <w:tcBorders>
              <w:bottom w:val="single" w:sz="4" w:space="0" w:color="auto"/>
            </w:tcBorders>
          </w:tcPr>
          <w:p w:rsidR="0092726F" w:rsidRPr="00A80AAF" w:rsidRDefault="0092726F" w:rsidP="00A26911">
            <w:pPr>
              <w:spacing w:afterLines="40"/>
              <w:rPr>
                <w:rFonts w:ascii="Helvetica" w:hAnsi="Helvetica" w:cs="Helvetica"/>
                <w:color w:val="000000" w:themeColor="text1"/>
                <w:sz w:val="18"/>
                <w:szCs w:val="18"/>
              </w:rPr>
            </w:pPr>
            <w:r w:rsidRPr="00A80AAF">
              <w:rPr>
                <w:rFonts w:ascii="Helvetica" w:hAnsi="Helvetica" w:cs="Helvetica"/>
                <w:color w:val="000000" w:themeColor="text1"/>
                <w:sz w:val="18"/>
                <w:szCs w:val="18"/>
              </w:rPr>
              <w:t>A Comprehensive Analysis of the Transcriptome in Human Colorectal Cancer Cells Lacking DNA Methyltransferases</w:t>
            </w:r>
          </w:p>
        </w:tc>
      </w:tr>
    </w:tbl>
    <w:p w:rsidR="0092726F" w:rsidRPr="00A80AAF" w:rsidRDefault="0092726F" w:rsidP="0092726F">
      <w:pPr>
        <w:rPr>
          <w:color w:val="000000" w:themeColor="text1"/>
        </w:rPr>
      </w:pPr>
    </w:p>
    <w:p w:rsidR="0092726F" w:rsidRPr="00A80AAF" w:rsidRDefault="0092726F" w:rsidP="0092726F">
      <w:pPr>
        <w:pStyle w:val="Heading2"/>
        <w:rPr>
          <w:rFonts w:ascii="Helvetica" w:hAnsi="Helvetica" w:cs="Helvetica"/>
          <w:i/>
          <w:iCs/>
          <w:color w:val="000000" w:themeColor="text1"/>
          <w:sz w:val="20"/>
          <w:szCs w:val="20"/>
        </w:rPr>
      </w:pPr>
      <w:bookmarkStart w:id="6" w:name="_Pre_submission_seminars_conducted"/>
      <w:bookmarkEnd w:id="6"/>
      <w:r w:rsidRPr="00A80AAF">
        <w:rPr>
          <w:rFonts w:ascii="Helvetica" w:hAnsi="Helvetica" w:cs="Helvetica"/>
          <w:color w:val="000000" w:themeColor="text1"/>
          <w:sz w:val="20"/>
          <w:szCs w:val="20"/>
        </w:rPr>
        <w:t>Pre-submission seminars conducted this year</w:t>
      </w:r>
    </w:p>
    <w:p w:rsidR="0092726F" w:rsidRPr="00A80AAF" w:rsidRDefault="0092726F" w:rsidP="00A26911">
      <w:pPr>
        <w:spacing w:beforeLines="40" w:afterLines="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This year the following students gave pre-submission seminars for being able to submit their Ph D. Thesis</w:t>
      </w:r>
    </w:p>
    <w:p w:rsidR="0092726F" w:rsidRPr="00A80AAF" w:rsidRDefault="0092726F" w:rsidP="00A26911">
      <w:pPr>
        <w:spacing w:beforeLines="40" w:afterLines="40"/>
        <w:jc w:val="both"/>
        <w:rPr>
          <w:rFonts w:ascii="Helvetica" w:hAnsi="Helvetica" w:cs="Helvetica"/>
          <w:b/>
          <w:color w:val="000000" w:themeColor="text1"/>
          <w:sz w:val="18"/>
          <w:szCs w:val="18"/>
        </w:rPr>
      </w:pPr>
      <w:r w:rsidRPr="00A80AAF">
        <w:rPr>
          <w:rFonts w:ascii="Helvetica" w:hAnsi="Helvetica" w:cs="Helvetica"/>
          <w:b/>
          <w:color w:val="000000" w:themeColor="text1"/>
          <w:sz w:val="18"/>
          <w:szCs w:val="18"/>
        </w:rPr>
        <w:t>BITS Pilani-Pilani Campus:</w:t>
      </w:r>
    </w:p>
    <w:tbl>
      <w:tblPr>
        <w:tblW w:w="4921" w:type="pct"/>
        <w:tblCellMar>
          <w:top w:w="43" w:type="dxa"/>
          <w:left w:w="115" w:type="dxa"/>
          <w:bottom w:w="43" w:type="dxa"/>
          <w:right w:w="115" w:type="dxa"/>
        </w:tblCellMar>
        <w:tblLook w:val="01E0"/>
      </w:tblPr>
      <w:tblGrid>
        <w:gridCol w:w="691"/>
        <w:gridCol w:w="1751"/>
        <w:gridCol w:w="6316"/>
      </w:tblGrid>
      <w:tr w:rsidR="00801CB5" w:rsidRPr="00A80AAF" w:rsidTr="005F2791">
        <w:trPr>
          <w:tblHeader/>
        </w:trPr>
        <w:tc>
          <w:tcPr>
            <w:tcW w:w="408" w:type="pct"/>
            <w:tcBorders>
              <w:top w:val="single" w:sz="4" w:space="0" w:color="auto"/>
              <w:bottom w:val="single" w:sz="4" w:space="0" w:color="auto"/>
            </w:tcBorders>
          </w:tcPr>
          <w:p w:rsidR="00801CB5" w:rsidRPr="00A80AAF" w:rsidRDefault="00801CB5" w:rsidP="001D6764">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 xml:space="preserve">S.No. </w:t>
            </w:r>
          </w:p>
        </w:tc>
        <w:tc>
          <w:tcPr>
            <w:tcW w:w="944" w:type="pct"/>
            <w:tcBorders>
              <w:top w:val="single" w:sz="4" w:space="0" w:color="auto"/>
              <w:bottom w:val="single" w:sz="4" w:space="0" w:color="auto"/>
            </w:tcBorders>
          </w:tcPr>
          <w:p w:rsidR="00801CB5" w:rsidRPr="00A80AAF" w:rsidRDefault="00801CB5" w:rsidP="009F0AFD">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Name</w:t>
            </w:r>
          </w:p>
        </w:tc>
        <w:tc>
          <w:tcPr>
            <w:tcW w:w="3648" w:type="pct"/>
            <w:tcBorders>
              <w:top w:val="single" w:sz="4" w:space="0" w:color="auto"/>
              <w:bottom w:val="single" w:sz="4" w:space="0" w:color="auto"/>
            </w:tcBorders>
          </w:tcPr>
          <w:p w:rsidR="00801CB5" w:rsidRPr="00A80AAF" w:rsidRDefault="00801CB5" w:rsidP="00801CB5">
            <w:pPr>
              <w:jc w:val="both"/>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Title</w:t>
            </w:r>
          </w:p>
        </w:tc>
      </w:tr>
      <w:tr w:rsidR="00801CB5" w:rsidRPr="00A80AAF" w:rsidTr="005F2791">
        <w:tc>
          <w:tcPr>
            <w:tcW w:w="408" w:type="pct"/>
            <w:tcBorders>
              <w:top w:val="single" w:sz="4" w:space="0" w:color="auto"/>
            </w:tcBorders>
          </w:tcPr>
          <w:p w:rsidR="00801CB5" w:rsidRPr="00A80AAF" w:rsidRDefault="00801CB5" w:rsidP="005F2791">
            <w:pPr>
              <w:pStyle w:val="ListParagraph"/>
              <w:numPr>
                <w:ilvl w:val="0"/>
                <w:numId w:val="27"/>
              </w:numPr>
              <w:tabs>
                <w:tab w:val="left" w:pos="155"/>
                <w:tab w:val="left" w:pos="245"/>
              </w:tabs>
              <w:ind w:left="360"/>
              <w:rPr>
                <w:rFonts w:ascii="Helvetica" w:hAnsi="Helvetica" w:cs="Helvetica"/>
                <w:color w:val="000000" w:themeColor="text1"/>
                <w:sz w:val="18"/>
                <w:szCs w:val="18"/>
              </w:rPr>
            </w:pPr>
            <w:bookmarkStart w:id="7" w:name="_Research_Contributions_through"/>
            <w:bookmarkEnd w:id="7"/>
          </w:p>
        </w:tc>
        <w:tc>
          <w:tcPr>
            <w:tcW w:w="944" w:type="pct"/>
            <w:tcBorders>
              <w:top w:val="single" w:sz="4" w:space="0" w:color="auto"/>
            </w:tcBorders>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 </w:t>
            </w:r>
            <w:r w:rsidR="00F575CF" w:rsidRPr="00A80AAF">
              <w:rPr>
                <w:rFonts w:ascii="Helvetica" w:hAnsi="Helvetica" w:cs="Helvetica"/>
                <w:color w:val="000000" w:themeColor="text1"/>
                <w:sz w:val="18"/>
                <w:szCs w:val="18"/>
              </w:rPr>
              <w:t>Ahamed Mohideen</w:t>
            </w:r>
          </w:p>
        </w:tc>
        <w:tc>
          <w:tcPr>
            <w:tcW w:w="3648" w:type="pct"/>
            <w:tcBorders>
              <w:top w:val="single" w:sz="4" w:space="0" w:color="auto"/>
            </w:tcBorders>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modified breakdown maintenance management model (mb2m)and its practical application to construction machinery - united arab emiratesperspective</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Deepak </w:t>
            </w:r>
            <w:r w:rsidR="00F575CF" w:rsidRPr="00A80AAF">
              <w:rPr>
                <w:rFonts w:ascii="Helvetica" w:hAnsi="Helvetica" w:cs="Helvetica"/>
                <w:color w:val="000000" w:themeColor="text1"/>
                <w:sz w:val="18"/>
                <w:szCs w:val="18"/>
              </w:rPr>
              <w:t>Pakalapati</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w:t>
            </w: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molecular detection of malarial parasites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Vandhana </w:t>
            </w:r>
            <w:r w:rsidR="00F575CF" w:rsidRPr="00A80AAF">
              <w:rPr>
                <w:rFonts w:ascii="Helvetica" w:hAnsi="Helvetica" w:cs="Helvetica"/>
                <w:color w:val="000000" w:themeColor="text1"/>
                <w:sz w:val="18"/>
                <w:szCs w:val="18"/>
              </w:rPr>
              <w:t xml:space="preserve">S </w:t>
            </w:r>
          </w:p>
        </w:tc>
        <w:tc>
          <w:tcPr>
            <w:tcW w:w="3648" w:type="pct"/>
          </w:tcPr>
          <w:p w:rsidR="00801CB5"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Targeting lipogenesis in retinoblastoma: evaluation of chemical inhibitors of fatty acid synthase (fasn) as anti-cancer agents</w:t>
            </w:r>
          </w:p>
          <w:p w:rsidR="005F2791" w:rsidRDefault="005F2791" w:rsidP="00801CB5">
            <w:pPr>
              <w:jc w:val="both"/>
              <w:rPr>
                <w:rFonts w:ascii="Helvetica" w:hAnsi="Helvetica" w:cs="Helvetica"/>
                <w:color w:val="000000" w:themeColor="text1"/>
                <w:sz w:val="18"/>
                <w:szCs w:val="18"/>
              </w:rPr>
            </w:pPr>
          </w:p>
          <w:p w:rsidR="005F2791" w:rsidRDefault="005F2791" w:rsidP="00801CB5">
            <w:pPr>
              <w:jc w:val="both"/>
              <w:rPr>
                <w:rFonts w:ascii="Helvetica" w:hAnsi="Helvetica" w:cs="Helvetica"/>
                <w:color w:val="000000" w:themeColor="text1"/>
                <w:sz w:val="18"/>
                <w:szCs w:val="18"/>
              </w:rPr>
            </w:pPr>
          </w:p>
          <w:p w:rsidR="00F575CF" w:rsidRPr="00A80AAF" w:rsidRDefault="00F575CF" w:rsidP="00801CB5">
            <w:pPr>
              <w:jc w:val="both"/>
              <w:rPr>
                <w:rFonts w:ascii="Helvetica" w:hAnsi="Helvetica" w:cs="Helvetica"/>
                <w:color w:val="000000" w:themeColor="text1"/>
                <w:sz w:val="18"/>
                <w:szCs w:val="18"/>
              </w:rPr>
            </w:pP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Sowmiya </w:t>
            </w:r>
            <w:r w:rsidR="00F575CF" w:rsidRPr="00A80AAF">
              <w:rPr>
                <w:rFonts w:ascii="Helvetica" w:hAnsi="Helvetica" w:cs="Helvetica"/>
                <w:color w:val="000000" w:themeColor="text1"/>
                <w:sz w:val="18"/>
                <w:szCs w:val="18"/>
              </w:rPr>
              <w:t>M</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Standardization and application of molecular techniques for the detection of drug resistance exhibited by bacterial pathogens isolated form ocular clinical specimens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 </w:t>
            </w:r>
            <w:r w:rsidR="00F575CF" w:rsidRPr="00A80AAF">
              <w:rPr>
                <w:rFonts w:ascii="Helvetica" w:hAnsi="Helvetica" w:cs="Helvetica"/>
                <w:color w:val="000000" w:themeColor="text1"/>
                <w:sz w:val="18"/>
                <w:szCs w:val="18"/>
              </w:rPr>
              <w:t>V Suresh</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Connection oriented architecture framework for enterprise class web services on multi-core servers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Manoj </w:t>
            </w:r>
            <w:r w:rsidR="00F575CF" w:rsidRPr="00A80AAF">
              <w:rPr>
                <w:rFonts w:ascii="Helvetica" w:hAnsi="Helvetica" w:cs="Helvetica"/>
                <w:color w:val="000000" w:themeColor="text1"/>
                <w:sz w:val="18"/>
                <w:szCs w:val="18"/>
              </w:rPr>
              <w:t>Kumar Datta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performance analysis of contention resolution techniques in optical wdm network</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F575CF" w:rsidP="009F0AFD">
            <w:pPr>
              <w:rPr>
                <w:rFonts w:ascii="Helvetica" w:hAnsi="Helvetica" w:cs="Helvetica"/>
                <w:color w:val="000000" w:themeColor="text1"/>
                <w:sz w:val="18"/>
                <w:szCs w:val="18"/>
              </w:rPr>
            </w:pP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Subhash Gaddipat</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cultured oral mucosal epithelial cells and its application for reconstructing the ocular surface in patients with severe ocular surface diseases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Style w:val="apple-converted-space"/>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Dipaloy </w:t>
            </w:r>
            <w:r w:rsidR="00F575CF" w:rsidRPr="00A80AAF">
              <w:rPr>
                <w:rFonts w:ascii="Helvetica" w:hAnsi="Helvetica" w:cs="Helvetica"/>
                <w:color w:val="000000" w:themeColor="text1"/>
                <w:sz w:val="18"/>
                <w:szCs w:val="18"/>
              </w:rPr>
              <w:t>Datta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and theoretical studies on reactive extraction of carboxylic acids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Prashant </w:t>
            </w:r>
            <w:r w:rsidR="00F575CF" w:rsidRPr="00A80AAF">
              <w:rPr>
                <w:rFonts w:ascii="Helvetica" w:hAnsi="Helvetica" w:cs="Helvetica"/>
                <w:color w:val="000000" w:themeColor="text1"/>
                <w:sz w:val="18"/>
                <w:szCs w:val="18"/>
              </w:rPr>
              <w:t>G J</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 study on pharmacological induction of heat shock protein 70 as a neuroprotective strategy for the treatment of stroke</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Dhirendra </w:t>
            </w:r>
            <w:r w:rsidR="00F575CF" w:rsidRPr="00A80AAF">
              <w:rPr>
                <w:rFonts w:ascii="Helvetica" w:hAnsi="Helvetica" w:cs="Helvetica"/>
                <w:color w:val="000000" w:themeColor="text1"/>
                <w:sz w:val="18"/>
                <w:szCs w:val="18"/>
              </w:rPr>
              <w:t>Singh Yadav</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Gene expression profiling &amp; genetic variation in oral cancer associated with tobacco consumption</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Ankit </w:t>
            </w:r>
            <w:r w:rsidR="00F575CF" w:rsidRPr="00A80AAF">
              <w:rPr>
                <w:rFonts w:ascii="Helvetica" w:hAnsi="Helvetica" w:cs="Helvetica"/>
                <w:color w:val="000000" w:themeColor="text1"/>
                <w:sz w:val="18"/>
                <w:szCs w:val="18"/>
              </w:rPr>
              <w:t>Chaudhary</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Computer vision based intelligent techniques for hand gesture recognition</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Nihita </w:t>
            </w:r>
            <w:r w:rsidR="00F575CF" w:rsidRPr="00A80AAF">
              <w:rPr>
                <w:rFonts w:ascii="Helvetica" w:hAnsi="Helvetica" w:cs="Helvetica"/>
                <w:color w:val="000000" w:themeColor="text1"/>
                <w:sz w:val="18"/>
                <w:szCs w:val="18"/>
              </w:rPr>
              <w:t>Goel</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runtime monitoring of business process workflows</w:t>
            </w:r>
            <w:r w:rsidRPr="00A80AAF">
              <w:rPr>
                <w:rStyle w:val="apple-converted-space"/>
                <w:rFonts w:ascii="Helvetica" w:hAnsi="Helvetica" w:cs="Helvetica"/>
                <w:color w:val="000000" w:themeColor="text1"/>
                <w:sz w:val="18"/>
                <w:szCs w:val="18"/>
              </w:rPr>
              <w:t> </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Thoudam </w:t>
            </w:r>
            <w:r w:rsidR="00F575CF" w:rsidRPr="00A80AAF">
              <w:rPr>
                <w:rFonts w:ascii="Helvetica" w:hAnsi="Helvetica" w:cs="Helvetica"/>
                <w:color w:val="000000" w:themeColor="text1"/>
                <w:sz w:val="18"/>
                <w:szCs w:val="18"/>
              </w:rPr>
              <w:t>Regina Devi</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Genetic analysis and gene expression profile in gastric cancer in a high-risk northeast region of india</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R </w:t>
            </w:r>
            <w:r w:rsidR="00F575CF" w:rsidRPr="00A80AAF">
              <w:rPr>
                <w:rFonts w:ascii="Helvetica" w:hAnsi="Helvetica" w:cs="Helvetica"/>
                <w:color w:val="000000" w:themeColor="text1"/>
                <w:sz w:val="18"/>
                <w:szCs w:val="18"/>
              </w:rPr>
              <w:t>Selvi</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 vitro</w:t>
            </w: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studies on the mechanism of glucose lowering effect of amino acids in cho-k1 and adipocytes and</w:t>
            </w: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in vivo</w:t>
            </w: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studies on the amelioration of molecular changes in retina of stz induced diabetic sprague dawley rats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Pradeep </w:t>
            </w:r>
            <w:r w:rsidR="00F575CF" w:rsidRPr="00A80AAF">
              <w:rPr>
                <w:rFonts w:ascii="Helvetica" w:hAnsi="Helvetica" w:cs="Helvetica"/>
                <w:color w:val="000000" w:themeColor="text1"/>
                <w:sz w:val="18"/>
                <w:szCs w:val="18"/>
              </w:rPr>
              <w:t>Singh Chauhan</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Genetic alteration and multidrug resistant gene expression profile of acute leukemia</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F575CF" w:rsidP="009F0AFD">
            <w:pPr>
              <w:rPr>
                <w:rFonts w:ascii="Helvetica" w:hAnsi="Helvetica" w:cs="Helvetica"/>
                <w:color w:val="000000" w:themeColor="text1"/>
                <w:sz w:val="18"/>
                <w:szCs w:val="18"/>
              </w:rPr>
            </w:pP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K Haribabu</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To develop algorithms for efficient and  secure end-to-end service availability in peer-to-peer overlay networks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Style w:val="apple-converted-space"/>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Smita </w:t>
            </w:r>
            <w:r w:rsidR="00F575CF" w:rsidRPr="00A80AAF">
              <w:rPr>
                <w:rFonts w:ascii="Helvetica" w:hAnsi="Helvetica" w:cs="Helvetica"/>
                <w:color w:val="000000" w:themeColor="text1"/>
                <w:sz w:val="18"/>
                <w:szCs w:val="18"/>
              </w:rPr>
              <w:t>Kashiramka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An empirical analysis of mergers and acquisitions in india and its impact on shareholders wealth</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Praveen </w:t>
            </w:r>
            <w:r w:rsidR="00F575CF" w:rsidRPr="00A80AAF">
              <w:rPr>
                <w:rFonts w:ascii="Helvetica" w:hAnsi="Helvetica" w:cs="Helvetica"/>
                <w:color w:val="000000" w:themeColor="text1"/>
                <w:sz w:val="18"/>
                <w:szCs w:val="18"/>
              </w:rPr>
              <w:t>Ranjan Srivastava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Quantitative and qualititative analysis of software testing</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Virendra </w:t>
            </w:r>
            <w:r w:rsidR="00F575CF" w:rsidRPr="00A80AAF">
              <w:rPr>
                <w:rFonts w:ascii="Helvetica" w:hAnsi="Helvetica" w:cs="Helvetica"/>
                <w:color w:val="000000" w:themeColor="text1"/>
                <w:sz w:val="18"/>
                <w:szCs w:val="18"/>
              </w:rPr>
              <w:t>Singh Shekhawat</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&amp; development of performance enhancement techniques in optical wdm networks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Neha </w:t>
            </w:r>
            <w:r w:rsidR="00F575CF" w:rsidRPr="00A80AAF">
              <w:rPr>
                <w:rFonts w:ascii="Helvetica" w:hAnsi="Helvetica" w:cs="Helvetica"/>
                <w:color w:val="000000" w:themeColor="text1"/>
                <w:sz w:val="18"/>
                <w:szCs w:val="18"/>
              </w:rPr>
              <w:t>Gupta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Thermal stability investigations in ag+</w:t>
            </w: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ion conducting superionic glass and glass-ceramics nano composites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Vikas </w:t>
            </w:r>
            <w:r w:rsidR="00F575CF" w:rsidRPr="00A80AAF">
              <w:rPr>
                <w:rFonts w:ascii="Helvetica" w:hAnsi="Helvetica" w:cs="Helvetica"/>
                <w:color w:val="000000" w:themeColor="text1"/>
                <w:sz w:val="18"/>
                <w:szCs w:val="18"/>
              </w:rPr>
              <w:t>Vats</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Modulation of immuneresponse by epithelial cells during c. Trachomatis infection.</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Pawan </w:t>
            </w:r>
            <w:r w:rsidR="00F575CF" w:rsidRPr="00A80AAF">
              <w:rPr>
                <w:rFonts w:ascii="Helvetica" w:hAnsi="Helvetica" w:cs="Helvetica"/>
                <w:color w:val="000000" w:themeColor="text1"/>
                <w:sz w:val="18"/>
                <w:szCs w:val="18"/>
              </w:rPr>
              <w:t>Kumar Tiwary</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 comprehensive analysis of the transcriptome in human colorectal cancer cells lacking dna methyltransferases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F575C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K. Nageswara Rao</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genetic analysis of intraocular pressure (iop)- related glaucomas in indian population</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Biju </w:t>
            </w:r>
            <w:r w:rsidR="00F575CF" w:rsidRPr="00A80AAF">
              <w:rPr>
                <w:rFonts w:ascii="Helvetica" w:hAnsi="Helvetica" w:cs="Helvetica"/>
                <w:color w:val="000000" w:themeColor="text1"/>
                <w:sz w:val="18"/>
                <w:szCs w:val="18"/>
              </w:rPr>
              <w:t>Benjamin</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and optimization of</w:t>
            </w:r>
            <w:r w:rsidRPr="00A80AAF">
              <w:rPr>
                <w:rStyle w:val="apple-converted-space"/>
                <w:rFonts w:ascii="Helvetica" w:hAnsi="Helvetica" w:cs="Helvetica"/>
                <w:color w:val="000000" w:themeColor="text1"/>
                <w:sz w:val="18"/>
                <w:szCs w:val="18"/>
              </w:rPr>
              <w:t> </w:t>
            </w:r>
            <w:r w:rsidRPr="00A80AAF">
              <w:rPr>
                <w:rStyle w:val="il"/>
                <w:rFonts w:ascii="Helvetica" w:hAnsi="Helvetica" w:cs="Helvetica"/>
                <w:color w:val="000000" w:themeColor="text1"/>
              </w:rPr>
              <w:t>pre</w:t>
            </w:r>
            <w:r w:rsidRPr="00A80AAF">
              <w:rPr>
                <w:rFonts w:ascii="Helvetica" w:hAnsi="Helvetica" w:cs="Helvetica"/>
                <w:color w:val="000000" w:themeColor="text1"/>
                <w:sz w:val="18"/>
                <w:szCs w:val="18"/>
              </w:rPr>
              <w:t>-clinical adme and physicochemical screening strategy of nce’s based on target product profile (tpp)</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Arpita</w:t>
            </w: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 </w:t>
            </w:r>
            <w:r w:rsidR="00F575CF" w:rsidRPr="00A80AAF">
              <w:rPr>
                <w:rFonts w:ascii="Helvetica" w:hAnsi="Helvetica" w:cs="Helvetica"/>
                <w:color w:val="000000" w:themeColor="text1"/>
                <w:sz w:val="18"/>
                <w:szCs w:val="18"/>
              </w:rPr>
              <w:t>Kulshrestha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drug sensitivity in leishmania donovani field isolates and differential gene expression analysis in miltefosine resistant parasites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CD2865">
            <w:pPr>
              <w:ind w:right="-144"/>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Jagadheeswaran </w:t>
            </w:r>
            <w:r w:rsidR="00F575CF" w:rsidRPr="00A80AAF">
              <w:rPr>
                <w:rFonts w:ascii="Helvetica" w:hAnsi="Helvetica" w:cs="Helvetica"/>
                <w:color w:val="000000" w:themeColor="text1"/>
                <w:sz w:val="18"/>
                <w:szCs w:val="18"/>
              </w:rPr>
              <w:t>S</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Exergy analysis of particles dispersed latent heat thermal energy storage system for solar water heaters.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Anurup </w:t>
            </w:r>
            <w:r w:rsidR="00F575CF" w:rsidRPr="00A80AAF">
              <w:rPr>
                <w:rFonts w:ascii="Helvetica" w:hAnsi="Helvetica" w:cs="Helvetica"/>
                <w:color w:val="000000" w:themeColor="text1"/>
                <w:sz w:val="18"/>
                <w:szCs w:val="18"/>
              </w:rPr>
              <w:t>Mitra</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Exploratory studies in parameter determination for high quality hindi speech generation using the klatt synthesiser</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F575CF" w:rsidP="009F0AFD">
            <w:pPr>
              <w:rPr>
                <w:rFonts w:ascii="Helvetica" w:hAnsi="Helvetica" w:cs="Helvetica"/>
                <w:color w:val="000000" w:themeColor="text1"/>
                <w:sz w:val="18"/>
                <w:szCs w:val="18"/>
              </w:rPr>
            </w:pPr>
            <w:r w:rsidRPr="00A80AAF">
              <w:rPr>
                <w:rStyle w:val="apple-converted-space"/>
                <w:rFonts w:ascii="Helvetica" w:hAnsi="Helvetica" w:cs="Helvetica"/>
                <w:color w:val="000000" w:themeColor="text1"/>
                <w:sz w:val="18"/>
                <w:szCs w:val="18"/>
              </w:rPr>
              <w:t> </w:t>
            </w:r>
            <w:r w:rsidRPr="00A80AAF">
              <w:rPr>
                <w:rFonts w:ascii="Helvetica" w:hAnsi="Helvetica" w:cs="Helvetica"/>
                <w:color w:val="000000" w:themeColor="text1"/>
                <w:sz w:val="18"/>
                <w:szCs w:val="18"/>
              </w:rPr>
              <w:t>Kandukari Prabhakara Rao</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To develop a new dmaic method of six sigma by integrating various management strategies and methodologies.</w:t>
            </w: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801CB5" w:rsidP="009F0AFD">
            <w:pPr>
              <w:rPr>
                <w:rStyle w:val="apple-converted-space"/>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Kavita </w:t>
            </w:r>
            <w:r w:rsidR="00F575CF" w:rsidRPr="00A80AAF">
              <w:rPr>
                <w:rFonts w:ascii="Helvetica" w:hAnsi="Helvetica" w:cs="Helvetica"/>
                <w:color w:val="000000" w:themeColor="text1"/>
                <w:sz w:val="18"/>
                <w:szCs w:val="18"/>
              </w:rPr>
              <w:t>Kapoor</w:t>
            </w:r>
          </w:p>
        </w:tc>
        <w:tc>
          <w:tcPr>
            <w:tcW w:w="3648" w:type="pct"/>
          </w:tcPr>
          <w:p w:rsidR="00801CB5"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Some data mining techniques for interpretation of weather forecast (tornado, cloudburst and rainfall) at</w:t>
            </w:r>
            <w:r w:rsidRPr="00A80AAF">
              <w:rPr>
                <w:rStyle w:val="apple-converted-space"/>
                <w:rFonts w:ascii="Helvetica" w:hAnsi="Helvetica" w:cs="Helvetica"/>
                <w:color w:val="000000" w:themeColor="text1"/>
                <w:sz w:val="18"/>
                <w:szCs w:val="18"/>
              </w:rPr>
              <w:t> </w:t>
            </w:r>
            <w:r w:rsidRPr="00801CB5">
              <w:rPr>
                <w:rStyle w:val="il"/>
                <w:rFonts w:ascii="Helvetica" w:hAnsi="Helvetica" w:cs="Helvetica"/>
                <w:color w:val="000000" w:themeColor="text1"/>
                <w:sz w:val="18"/>
              </w:rPr>
              <w:t>sub</w:t>
            </w:r>
            <w:r w:rsidRPr="00A80AAF">
              <w:rPr>
                <w:rFonts w:ascii="Helvetica" w:hAnsi="Helvetica" w:cs="Helvetica"/>
                <w:color w:val="000000" w:themeColor="text1"/>
                <w:sz w:val="18"/>
                <w:szCs w:val="18"/>
              </w:rPr>
              <w:t>-grid scale</w:t>
            </w:r>
          </w:p>
          <w:p w:rsidR="005F2791" w:rsidRPr="00A80AAF" w:rsidRDefault="005F2791" w:rsidP="00801CB5">
            <w:pPr>
              <w:jc w:val="both"/>
              <w:rPr>
                <w:rFonts w:ascii="Helvetica" w:hAnsi="Helvetica" w:cs="Helvetica"/>
                <w:color w:val="000000" w:themeColor="text1"/>
                <w:sz w:val="18"/>
                <w:szCs w:val="18"/>
              </w:rPr>
            </w:pPr>
          </w:p>
        </w:tc>
      </w:tr>
      <w:tr w:rsidR="00801CB5" w:rsidRPr="00A80AAF" w:rsidTr="005F2791">
        <w:tc>
          <w:tcPr>
            <w:tcW w:w="408" w:type="pct"/>
          </w:tcPr>
          <w:p w:rsidR="00801CB5" w:rsidRPr="00A80AAF" w:rsidRDefault="00801CB5"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801CB5" w:rsidRPr="00A80AAF" w:rsidRDefault="00F575C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 Seethalakshmi</w:t>
            </w:r>
          </w:p>
        </w:tc>
        <w:tc>
          <w:tcPr>
            <w:tcW w:w="3648" w:type="pct"/>
          </w:tcPr>
          <w:p w:rsidR="00801CB5" w:rsidRPr="00A80AAF" w:rsidRDefault="00801CB5"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To study the modulation of multidrug resistant proteins, expression, function and in vitro antitumor effect on y79 retinoblastoma cells by curcuma longa derivative.</w:t>
            </w:r>
          </w:p>
        </w:tc>
      </w:tr>
      <w:tr w:rsidR="001D6764" w:rsidRPr="00A80AAF" w:rsidTr="005F2791">
        <w:tc>
          <w:tcPr>
            <w:tcW w:w="408" w:type="pct"/>
          </w:tcPr>
          <w:p w:rsidR="001D6764" w:rsidRPr="00A80AAF" w:rsidRDefault="001D6764" w:rsidP="005F2791">
            <w:pPr>
              <w:pStyle w:val="ListParagraph"/>
              <w:numPr>
                <w:ilvl w:val="0"/>
                <w:numId w:val="27"/>
              </w:numPr>
              <w:ind w:left="360"/>
              <w:rPr>
                <w:rFonts w:ascii="Helvetica" w:hAnsi="Helvetica" w:cs="Helvetica"/>
                <w:color w:val="000000" w:themeColor="text1"/>
                <w:sz w:val="18"/>
                <w:szCs w:val="18"/>
              </w:rPr>
            </w:pPr>
          </w:p>
        </w:tc>
        <w:tc>
          <w:tcPr>
            <w:tcW w:w="944" w:type="pct"/>
          </w:tcPr>
          <w:p w:rsidR="001D6764" w:rsidRPr="00A80AAF" w:rsidRDefault="001D6764" w:rsidP="009F0AFD">
            <w:pPr>
              <w:rPr>
                <w:rFonts w:ascii="Helvetica" w:hAnsi="Helvetica" w:cs="Helvetica"/>
                <w:color w:val="000000" w:themeColor="text1"/>
                <w:sz w:val="18"/>
                <w:szCs w:val="18"/>
              </w:rPr>
            </w:pPr>
            <w:r w:rsidRPr="00801CB5">
              <w:rPr>
                <w:rFonts w:ascii="Helvetica" w:hAnsi="Helvetica" w:cs="Helvetica"/>
                <w:color w:val="000000" w:themeColor="text1"/>
                <w:sz w:val="18"/>
                <w:szCs w:val="18"/>
              </w:rPr>
              <w:t xml:space="preserve">Satyendra </w:t>
            </w:r>
            <w:r w:rsidR="00F575CF" w:rsidRPr="00801CB5">
              <w:rPr>
                <w:rFonts w:ascii="Helvetica" w:hAnsi="Helvetica" w:cs="Helvetica"/>
                <w:color w:val="000000" w:themeColor="text1"/>
                <w:sz w:val="18"/>
                <w:szCs w:val="18"/>
              </w:rPr>
              <w:t>Kumar Sharma</w:t>
            </w:r>
          </w:p>
        </w:tc>
        <w:tc>
          <w:tcPr>
            <w:tcW w:w="3648" w:type="pct"/>
          </w:tcPr>
          <w:p w:rsidR="001D6764" w:rsidRPr="00A80AAF" w:rsidRDefault="001D6764" w:rsidP="00801CB5">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An empirical investigation of supply chain risk management practices in indian automobile industry and development of a normative framework</w:t>
            </w:r>
          </w:p>
        </w:tc>
      </w:tr>
    </w:tbl>
    <w:p w:rsidR="001D6764" w:rsidRDefault="001D6764" w:rsidP="00FA74E1">
      <w:pPr>
        <w:rPr>
          <w:rFonts w:ascii="Helvetica" w:hAnsi="Helvetica" w:cs="Helvetica"/>
          <w:b/>
          <w:color w:val="000000" w:themeColor="text1"/>
          <w:sz w:val="18"/>
          <w:szCs w:val="18"/>
        </w:rPr>
      </w:pPr>
    </w:p>
    <w:p w:rsidR="0092726F" w:rsidRDefault="00C774DA" w:rsidP="00FA74E1">
      <w:pPr>
        <w:rPr>
          <w:rFonts w:ascii="Helvetica" w:hAnsi="Helvetica" w:cs="Helvetica"/>
          <w:b/>
          <w:color w:val="000000" w:themeColor="text1"/>
          <w:sz w:val="18"/>
          <w:szCs w:val="18"/>
        </w:rPr>
      </w:pPr>
      <w:r w:rsidRPr="00A80AAF">
        <w:rPr>
          <w:rFonts w:ascii="Helvetica" w:hAnsi="Helvetica" w:cs="Helvetica"/>
          <w:b/>
          <w:color w:val="000000" w:themeColor="text1"/>
          <w:sz w:val="18"/>
          <w:szCs w:val="18"/>
        </w:rPr>
        <w:t>BITS Pilani-</w:t>
      </w:r>
      <w:r w:rsidR="0092726F" w:rsidRPr="00A80AAF">
        <w:rPr>
          <w:rFonts w:ascii="Helvetica" w:hAnsi="Helvetica" w:cs="Helvetica"/>
          <w:b/>
          <w:color w:val="000000" w:themeColor="text1"/>
          <w:sz w:val="18"/>
          <w:szCs w:val="18"/>
        </w:rPr>
        <w:t>KK Birla Goa Campus</w:t>
      </w:r>
    </w:p>
    <w:p w:rsidR="001D6764" w:rsidRPr="00A80AAF" w:rsidRDefault="001D6764" w:rsidP="00FA74E1">
      <w:pPr>
        <w:rPr>
          <w:rFonts w:ascii="Helvetica" w:hAnsi="Helvetica" w:cs="Helvetica"/>
          <w:b/>
          <w:color w:val="000000" w:themeColor="text1"/>
          <w:sz w:val="18"/>
          <w:szCs w:val="18"/>
        </w:rPr>
      </w:pPr>
    </w:p>
    <w:tbl>
      <w:tblPr>
        <w:tblW w:w="5000" w:type="pct"/>
        <w:tblLook w:val="00A0"/>
      </w:tblPr>
      <w:tblGrid>
        <w:gridCol w:w="675"/>
        <w:gridCol w:w="1728"/>
        <w:gridCol w:w="6482"/>
      </w:tblGrid>
      <w:tr w:rsidR="00801CB5" w:rsidRPr="00A80AAF" w:rsidTr="005F2791">
        <w:tc>
          <w:tcPr>
            <w:tcW w:w="675" w:type="dxa"/>
          </w:tcPr>
          <w:p w:rsidR="00801CB5" w:rsidRPr="003A55C8" w:rsidRDefault="00801CB5" w:rsidP="005F2791">
            <w:pPr>
              <w:spacing w:before="40" w:after="40"/>
              <w:rPr>
                <w:rFonts w:ascii="Helvetica" w:hAnsi="Helvetica" w:cs="Helvetica"/>
                <w:bCs/>
                <w:sz w:val="18"/>
                <w:szCs w:val="18"/>
              </w:rPr>
            </w:pPr>
            <w:r>
              <w:rPr>
                <w:rFonts w:ascii="Helvetica" w:hAnsi="Helvetica" w:cs="Helvetica"/>
                <w:bCs/>
                <w:sz w:val="18"/>
                <w:szCs w:val="18"/>
              </w:rPr>
              <w:t>32</w:t>
            </w:r>
          </w:p>
        </w:tc>
        <w:tc>
          <w:tcPr>
            <w:tcW w:w="1728" w:type="dxa"/>
          </w:tcPr>
          <w:p w:rsidR="00801CB5" w:rsidRPr="003A55C8" w:rsidRDefault="00801CB5" w:rsidP="005F2791">
            <w:pPr>
              <w:spacing w:before="40" w:after="40"/>
              <w:rPr>
                <w:rFonts w:ascii="Helvetica" w:hAnsi="Helvetica" w:cs="Helvetica"/>
                <w:bCs/>
                <w:sz w:val="18"/>
                <w:szCs w:val="18"/>
              </w:rPr>
            </w:pPr>
            <w:r w:rsidRPr="003A55C8">
              <w:rPr>
                <w:rFonts w:ascii="Helvetica" w:hAnsi="Helvetica" w:cs="Helvetica"/>
                <w:bCs/>
                <w:sz w:val="18"/>
                <w:szCs w:val="18"/>
              </w:rPr>
              <w:t>Nitin Sharma</w:t>
            </w:r>
          </w:p>
        </w:tc>
        <w:tc>
          <w:tcPr>
            <w:tcW w:w="6482" w:type="dxa"/>
          </w:tcPr>
          <w:p w:rsidR="00801CB5" w:rsidRPr="003A55C8" w:rsidRDefault="00801CB5" w:rsidP="005F2791">
            <w:pPr>
              <w:spacing w:before="40" w:after="40"/>
              <w:jc w:val="both"/>
              <w:rPr>
                <w:rFonts w:ascii="Helvetica" w:hAnsi="Helvetica" w:cs="Helvetica"/>
                <w:bCs/>
                <w:sz w:val="18"/>
                <w:szCs w:val="18"/>
              </w:rPr>
            </w:pPr>
            <w:r w:rsidRPr="003A55C8">
              <w:rPr>
                <w:rFonts w:ascii="Helvetica" w:hAnsi="Helvetica" w:cs="Helvetica"/>
                <w:bCs/>
                <w:sz w:val="18"/>
                <w:szCs w:val="18"/>
              </w:rPr>
              <w:t>Resource Allocation in Downlink of DMA systems : An Evolutionary Approach</w:t>
            </w:r>
          </w:p>
        </w:tc>
      </w:tr>
      <w:tr w:rsidR="00801CB5" w:rsidRPr="00A80AAF" w:rsidTr="005F2791">
        <w:tc>
          <w:tcPr>
            <w:tcW w:w="675" w:type="dxa"/>
          </w:tcPr>
          <w:p w:rsidR="00801CB5" w:rsidRPr="003A55C8" w:rsidRDefault="00801CB5" w:rsidP="005F2791">
            <w:pPr>
              <w:spacing w:before="40" w:after="40"/>
              <w:rPr>
                <w:rFonts w:ascii="Helvetica" w:hAnsi="Helvetica" w:cs="Helvetica"/>
                <w:bCs/>
                <w:sz w:val="18"/>
                <w:szCs w:val="18"/>
              </w:rPr>
            </w:pPr>
            <w:r>
              <w:rPr>
                <w:rFonts w:ascii="Helvetica" w:hAnsi="Helvetica" w:cs="Helvetica"/>
                <w:bCs/>
                <w:sz w:val="18"/>
                <w:szCs w:val="18"/>
              </w:rPr>
              <w:t>33</w:t>
            </w:r>
          </w:p>
        </w:tc>
        <w:tc>
          <w:tcPr>
            <w:tcW w:w="1728" w:type="dxa"/>
          </w:tcPr>
          <w:p w:rsidR="00801CB5" w:rsidRPr="003A55C8" w:rsidRDefault="00801CB5" w:rsidP="005F2791">
            <w:pPr>
              <w:spacing w:before="40" w:after="40"/>
              <w:rPr>
                <w:rFonts w:ascii="Helvetica" w:hAnsi="Helvetica" w:cs="Helvetica"/>
                <w:bCs/>
                <w:sz w:val="18"/>
                <w:szCs w:val="18"/>
              </w:rPr>
            </w:pPr>
            <w:r w:rsidRPr="003A55C8">
              <w:rPr>
                <w:rFonts w:ascii="Helvetica" w:hAnsi="Helvetica" w:cs="Helvetica"/>
                <w:bCs/>
                <w:sz w:val="18"/>
                <w:szCs w:val="18"/>
              </w:rPr>
              <w:t>C. Phaneendra Kiran</w:t>
            </w:r>
          </w:p>
        </w:tc>
        <w:tc>
          <w:tcPr>
            <w:tcW w:w="6482" w:type="dxa"/>
          </w:tcPr>
          <w:p w:rsidR="00801CB5" w:rsidRPr="003A55C8" w:rsidRDefault="00801CB5" w:rsidP="005F2791">
            <w:pPr>
              <w:spacing w:before="40" w:after="40"/>
              <w:jc w:val="both"/>
              <w:rPr>
                <w:rFonts w:ascii="Helvetica" w:hAnsi="Helvetica" w:cs="Helvetica"/>
                <w:bCs/>
                <w:sz w:val="18"/>
                <w:szCs w:val="18"/>
              </w:rPr>
            </w:pPr>
            <w:r w:rsidRPr="003A55C8">
              <w:rPr>
                <w:rFonts w:ascii="Helvetica" w:hAnsi="Helvetica" w:cs="Helvetica"/>
                <w:bCs/>
                <w:sz w:val="18"/>
                <w:szCs w:val="18"/>
              </w:rPr>
              <w:t>Experimental Investigation for Quality Evaluation and Concurrent Engineering Principles Applied to CNC Turning</w:t>
            </w:r>
          </w:p>
        </w:tc>
      </w:tr>
      <w:tr w:rsidR="00801CB5" w:rsidRPr="00A80AAF" w:rsidTr="005F2791">
        <w:tc>
          <w:tcPr>
            <w:tcW w:w="675" w:type="dxa"/>
          </w:tcPr>
          <w:p w:rsidR="00801CB5" w:rsidRPr="003A55C8" w:rsidRDefault="00801CB5" w:rsidP="005F2791">
            <w:pPr>
              <w:spacing w:before="40" w:after="40"/>
              <w:rPr>
                <w:rFonts w:ascii="Helvetica" w:hAnsi="Helvetica" w:cs="Helvetica"/>
                <w:bCs/>
                <w:sz w:val="18"/>
                <w:szCs w:val="18"/>
              </w:rPr>
            </w:pPr>
            <w:r>
              <w:rPr>
                <w:rFonts w:ascii="Helvetica" w:hAnsi="Helvetica" w:cs="Helvetica"/>
                <w:bCs/>
                <w:sz w:val="18"/>
                <w:szCs w:val="18"/>
              </w:rPr>
              <w:t>34</w:t>
            </w:r>
          </w:p>
        </w:tc>
        <w:tc>
          <w:tcPr>
            <w:tcW w:w="1728" w:type="dxa"/>
          </w:tcPr>
          <w:p w:rsidR="00801CB5" w:rsidRPr="003A55C8" w:rsidRDefault="00801CB5" w:rsidP="005F2791">
            <w:pPr>
              <w:spacing w:before="40" w:after="40"/>
              <w:rPr>
                <w:rFonts w:ascii="Helvetica" w:hAnsi="Helvetica" w:cs="Helvetica"/>
                <w:bCs/>
                <w:sz w:val="18"/>
                <w:szCs w:val="18"/>
              </w:rPr>
            </w:pPr>
            <w:r w:rsidRPr="003A55C8">
              <w:rPr>
                <w:rFonts w:ascii="Helvetica" w:hAnsi="Helvetica" w:cs="Helvetica"/>
                <w:bCs/>
                <w:sz w:val="18"/>
                <w:szCs w:val="18"/>
              </w:rPr>
              <w:t>Dilip Kumar Mohanty</w:t>
            </w:r>
          </w:p>
        </w:tc>
        <w:tc>
          <w:tcPr>
            <w:tcW w:w="6482" w:type="dxa"/>
          </w:tcPr>
          <w:p w:rsidR="00801CB5" w:rsidRPr="003A55C8" w:rsidRDefault="00801CB5" w:rsidP="005F2791">
            <w:pPr>
              <w:spacing w:before="40" w:after="40"/>
              <w:jc w:val="both"/>
              <w:rPr>
                <w:rFonts w:ascii="Helvetica" w:hAnsi="Helvetica" w:cs="Helvetica"/>
                <w:bCs/>
                <w:sz w:val="18"/>
                <w:szCs w:val="18"/>
              </w:rPr>
            </w:pPr>
            <w:r w:rsidRPr="003A55C8">
              <w:rPr>
                <w:rFonts w:ascii="Helvetica" w:hAnsi="Helvetica" w:cs="Helvetica"/>
                <w:bCs/>
                <w:sz w:val="18"/>
                <w:szCs w:val="18"/>
              </w:rPr>
              <w:t>Estimation and Prediction of fouling Behaviour in a Shell-and-Tube Heat Exchanger</w:t>
            </w:r>
          </w:p>
        </w:tc>
      </w:tr>
      <w:tr w:rsidR="00801CB5" w:rsidRPr="00A80AAF" w:rsidTr="005F2791">
        <w:tc>
          <w:tcPr>
            <w:tcW w:w="675" w:type="dxa"/>
          </w:tcPr>
          <w:p w:rsidR="00801CB5" w:rsidRPr="003A55C8" w:rsidRDefault="00801CB5" w:rsidP="005F2791">
            <w:pPr>
              <w:spacing w:before="40" w:after="40"/>
              <w:rPr>
                <w:rFonts w:ascii="Helvetica" w:hAnsi="Helvetica" w:cs="Helvetica"/>
                <w:bCs/>
                <w:sz w:val="18"/>
                <w:szCs w:val="18"/>
              </w:rPr>
            </w:pPr>
            <w:r>
              <w:rPr>
                <w:rFonts w:ascii="Helvetica" w:hAnsi="Helvetica" w:cs="Helvetica"/>
                <w:bCs/>
                <w:sz w:val="18"/>
                <w:szCs w:val="18"/>
              </w:rPr>
              <w:t>35</w:t>
            </w:r>
          </w:p>
        </w:tc>
        <w:tc>
          <w:tcPr>
            <w:tcW w:w="1728" w:type="dxa"/>
          </w:tcPr>
          <w:p w:rsidR="00801CB5" w:rsidRPr="003A55C8" w:rsidRDefault="00801CB5" w:rsidP="005F2791">
            <w:pPr>
              <w:spacing w:before="40" w:after="40"/>
              <w:rPr>
                <w:rFonts w:ascii="Helvetica" w:hAnsi="Helvetica" w:cs="Helvetica"/>
                <w:bCs/>
                <w:sz w:val="18"/>
                <w:szCs w:val="18"/>
              </w:rPr>
            </w:pPr>
            <w:r w:rsidRPr="003A55C8">
              <w:rPr>
                <w:rFonts w:ascii="Helvetica" w:hAnsi="Helvetica" w:cs="Helvetica"/>
                <w:bCs/>
                <w:sz w:val="18"/>
                <w:szCs w:val="18"/>
              </w:rPr>
              <w:t>Raghavendra Datta Naik</w:t>
            </w:r>
          </w:p>
        </w:tc>
        <w:tc>
          <w:tcPr>
            <w:tcW w:w="6482" w:type="dxa"/>
          </w:tcPr>
          <w:p w:rsidR="00801CB5" w:rsidRPr="003A55C8" w:rsidRDefault="00801CB5" w:rsidP="005F2791">
            <w:pPr>
              <w:spacing w:before="40" w:after="40"/>
              <w:jc w:val="both"/>
              <w:rPr>
                <w:rFonts w:ascii="Helvetica" w:hAnsi="Helvetica" w:cs="Helvetica"/>
                <w:bCs/>
                <w:sz w:val="18"/>
                <w:szCs w:val="18"/>
              </w:rPr>
            </w:pPr>
            <w:r w:rsidRPr="003A55C8">
              <w:rPr>
                <w:rFonts w:ascii="Helvetica" w:hAnsi="Helvetica" w:cs="Helvetica"/>
                <w:bCs/>
                <w:sz w:val="18"/>
                <w:szCs w:val="18"/>
              </w:rPr>
              <w:t>Effect of Delay Parameters on the Nonlinear Dynamic Behaviour of Quarter Car System</w:t>
            </w:r>
          </w:p>
        </w:tc>
      </w:tr>
      <w:tr w:rsidR="00801CB5" w:rsidRPr="00A80AAF" w:rsidTr="005F2791">
        <w:tc>
          <w:tcPr>
            <w:tcW w:w="675" w:type="dxa"/>
          </w:tcPr>
          <w:p w:rsidR="00801CB5" w:rsidRPr="003A55C8" w:rsidRDefault="00801CB5" w:rsidP="005F2791">
            <w:pPr>
              <w:spacing w:before="40" w:after="40"/>
              <w:rPr>
                <w:rFonts w:ascii="Helvetica" w:hAnsi="Helvetica" w:cs="Helvetica"/>
                <w:bCs/>
                <w:sz w:val="18"/>
                <w:szCs w:val="18"/>
              </w:rPr>
            </w:pPr>
            <w:r>
              <w:rPr>
                <w:rFonts w:ascii="Helvetica" w:hAnsi="Helvetica" w:cs="Helvetica"/>
                <w:bCs/>
                <w:sz w:val="18"/>
                <w:szCs w:val="18"/>
              </w:rPr>
              <w:t>37</w:t>
            </w:r>
          </w:p>
        </w:tc>
        <w:tc>
          <w:tcPr>
            <w:tcW w:w="1728" w:type="dxa"/>
          </w:tcPr>
          <w:p w:rsidR="00801CB5" w:rsidRPr="003A55C8" w:rsidRDefault="00801CB5" w:rsidP="005F2791">
            <w:pPr>
              <w:spacing w:before="40" w:after="40"/>
              <w:rPr>
                <w:rFonts w:ascii="Helvetica" w:hAnsi="Helvetica" w:cs="Helvetica"/>
                <w:bCs/>
                <w:sz w:val="18"/>
                <w:szCs w:val="18"/>
              </w:rPr>
            </w:pPr>
            <w:r w:rsidRPr="003A55C8">
              <w:rPr>
                <w:rFonts w:ascii="Helvetica" w:hAnsi="Helvetica" w:cs="Helvetica"/>
                <w:bCs/>
                <w:sz w:val="18"/>
                <w:szCs w:val="18"/>
              </w:rPr>
              <w:t>Mohd. Raeesh Shekh</w:t>
            </w:r>
          </w:p>
        </w:tc>
        <w:tc>
          <w:tcPr>
            <w:tcW w:w="6482" w:type="dxa"/>
          </w:tcPr>
          <w:p w:rsidR="00801CB5" w:rsidRPr="003A55C8" w:rsidRDefault="00801CB5" w:rsidP="005F2791">
            <w:pPr>
              <w:spacing w:before="40" w:after="40"/>
              <w:jc w:val="both"/>
              <w:rPr>
                <w:rFonts w:ascii="Helvetica" w:hAnsi="Helvetica" w:cs="Helvetica"/>
                <w:bCs/>
                <w:sz w:val="18"/>
                <w:szCs w:val="18"/>
              </w:rPr>
            </w:pPr>
            <w:r w:rsidRPr="003A55C8">
              <w:rPr>
                <w:rFonts w:ascii="Helvetica" w:hAnsi="Helvetica" w:cs="Helvetica"/>
                <w:bCs/>
                <w:sz w:val="18"/>
                <w:szCs w:val="18"/>
              </w:rPr>
              <w:t>Studies on Biochemical and Genetic Aspects of the Antimycotic Principle Produced by a Selected Wild Type Enterococcus Faecalis</w:t>
            </w:r>
          </w:p>
        </w:tc>
      </w:tr>
      <w:tr w:rsidR="00801CB5" w:rsidRPr="00A80AAF" w:rsidTr="005F2791">
        <w:tc>
          <w:tcPr>
            <w:tcW w:w="675" w:type="dxa"/>
          </w:tcPr>
          <w:p w:rsidR="00801CB5" w:rsidRPr="003A55C8" w:rsidRDefault="00801CB5" w:rsidP="005F2791">
            <w:pPr>
              <w:spacing w:before="40" w:after="40"/>
              <w:rPr>
                <w:rFonts w:ascii="Helvetica" w:hAnsi="Helvetica" w:cs="Helvetica"/>
                <w:bCs/>
                <w:sz w:val="18"/>
                <w:szCs w:val="18"/>
              </w:rPr>
            </w:pPr>
            <w:r>
              <w:rPr>
                <w:rFonts w:ascii="Helvetica" w:hAnsi="Helvetica" w:cs="Helvetica"/>
                <w:bCs/>
                <w:sz w:val="18"/>
                <w:szCs w:val="18"/>
              </w:rPr>
              <w:t>37</w:t>
            </w:r>
          </w:p>
        </w:tc>
        <w:tc>
          <w:tcPr>
            <w:tcW w:w="1728" w:type="dxa"/>
          </w:tcPr>
          <w:p w:rsidR="00801CB5" w:rsidRPr="003A55C8" w:rsidRDefault="00801CB5" w:rsidP="005F2791">
            <w:pPr>
              <w:spacing w:before="40" w:after="40"/>
              <w:rPr>
                <w:rFonts w:ascii="Helvetica" w:hAnsi="Helvetica" w:cs="Helvetica"/>
                <w:bCs/>
                <w:sz w:val="18"/>
                <w:szCs w:val="18"/>
              </w:rPr>
            </w:pPr>
            <w:r w:rsidRPr="003A55C8">
              <w:rPr>
                <w:rFonts w:ascii="Helvetica" w:hAnsi="Helvetica" w:cs="Helvetica"/>
                <w:bCs/>
                <w:sz w:val="18"/>
                <w:szCs w:val="18"/>
              </w:rPr>
              <w:t>Rupesh Kumar Mishra</w:t>
            </w:r>
          </w:p>
        </w:tc>
        <w:tc>
          <w:tcPr>
            <w:tcW w:w="6482" w:type="dxa"/>
          </w:tcPr>
          <w:p w:rsidR="00801CB5" w:rsidRPr="003A55C8" w:rsidRDefault="00801CB5" w:rsidP="005F2791">
            <w:pPr>
              <w:spacing w:before="40" w:after="40"/>
              <w:jc w:val="both"/>
              <w:rPr>
                <w:rFonts w:ascii="Helvetica" w:hAnsi="Helvetica" w:cs="Helvetica"/>
                <w:bCs/>
                <w:sz w:val="18"/>
                <w:szCs w:val="18"/>
              </w:rPr>
            </w:pPr>
            <w:r w:rsidRPr="003A55C8">
              <w:rPr>
                <w:rFonts w:ascii="Helvetica" w:hAnsi="Helvetica" w:cs="Helvetica"/>
                <w:bCs/>
                <w:sz w:val="18"/>
                <w:szCs w:val="18"/>
              </w:rPr>
              <w:t>Development of Novel Biosensing M Micro Techniques for Analysis of Pesticide Residues and Heavy Metals in Water and Milk</w:t>
            </w:r>
          </w:p>
        </w:tc>
      </w:tr>
    </w:tbl>
    <w:p w:rsidR="0092726F" w:rsidRPr="00A80AAF" w:rsidRDefault="00C774DA" w:rsidP="0092726F">
      <w:pPr>
        <w:pStyle w:val="Heading2"/>
        <w:numPr>
          <w:ilvl w:val="1"/>
          <w:numId w:val="0"/>
        </w:numPr>
        <w:spacing w:before="120" w:after="120"/>
        <w:rPr>
          <w:rFonts w:ascii="Helvetica" w:hAnsi="Helvetica" w:cs="Helvetica"/>
          <w:color w:val="000000" w:themeColor="text1"/>
          <w:sz w:val="18"/>
          <w:szCs w:val="20"/>
        </w:rPr>
      </w:pPr>
      <w:r w:rsidRPr="00A80AAF">
        <w:rPr>
          <w:rFonts w:ascii="Helvetica" w:hAnsi="Helvetica" w:cs="Helvetica"/>
          <w:color w:val="000000" w:themeColor="text1"/>
          <w:sz w:val="18"/>
          <w:szCs w:val="20"/>
        </w:rPr>
        <w:t xml:space="preserve">BITS Pilani- </w:t>
      </w:r>
      <w:r w:rsidR="0092726F" w:rsidRPr="00A80AAF">
        <w:rPr>
          <w:rFonts w:ascii="Helvetica" w:hAnsi="Helvetica" w:cs="Helvetica"/>
          <w:color w:val="000000" w:themeColor="text1"/>
          <w:sz w:val="18"/>
          <w:szCs w:val="20"/>
        </w:rPr>
        <w:t>Hyderabad Campus</w:t>
      </w:r>
    </w:p>
    <w:tbl>
      <w:tblPr>
        <w:tblW w:w="8883" w:type="dxa"/>
        <w:tblInd w:w="18" w:type="dxa"/>
        <w:tblLook w:val="00A0"/>
      </w:tblPr>
      <w:tblGrid>
        <w:gridCol w:w="657"/>
        <w:gridCol w:w="1728"/>
        <w:gridCol w:w="6498"/>
      </w:tblGrid>
      <w:tr w:rsidR="001D6764" w:rsidRPr="00A80AAF" w:rsidTr="000D5C3D">
        <w:trPr>
          <w:trHeight w:val="702"/>
        </w:trPr>
        <w:tc>
          <w:tcPr>
            <w:tcW w:w="657" w:type="dxa"/>
          </w:tcPr>
          <w:p w:rsidR="001D6764" w:rsidRPr="00A80AAF" w:rsidRDefault="001D6764"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38</w:t>
            </w:r>
          </w:p>
        </w:tc>
        <w:tc>
          <w:tcPr>
            <w:tcW w:w="1728" w:type="dxa"/>
            <w:vAlign w:val="center"/>
          </w:tcPr>
          <w:p w:rsidR="001D6764" w:rsidRPr="00A80AAF" w:rsidRDefault="001D6764"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Ms.Monika Sharma</w:t>
            </w:r>
          </w:p>
        </w:tc>
        <w:tc>
          <w:tcPr>
            <w:tcW w:w="6498" w:type="dxa"/>
            <w:vAlign w:val="center"/>
          </w:tcPr>
          <w:p w:rsidR="001D6764" w:rsidRPr="00A80AAF" w:rsidRDefault="001D6764"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Design and synthesis of leads based on pharmacophore hybrid  Integration approach fro the treatment of neuropathic pain</w:t>
            </w:r>
          </w:p>
        </w:tc>
      </w:tr>
      <w:tr w:rsidR="001D6764" w:rsidRPr="00A80AAF" w:rsidTr="000D5C3D">
        <w:tc>
          <w:tcPr>
            <w:tcW w:w="657" w:type="dxa"/>
          </w:tcPr>
          <w:p w:rsidR="001D6764" w:rsidRPr="00A80AAF" w:rsidRDefault="001D6764"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39</w:t>
            </w:r>
          </w:p>
        </w:tc>
        <w:tc>
          <w:tcPr>
            <w:tcW w:w="1728" w:type="dxa"/>
            <w:vAlign w:val="center"/>
          </w:tcPr>
          <w:p w:rsidR="001D6764" w:rsidRPr="00A80AAF" w:rsidRDefault="001D6764"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Ms. A V Ramani</w:t>
            </w:r>
          </w:p>
        </w:tc>
        <w:tc>
          <w:tcPr>
            <w:tcW w:w="6498" w:type="dxa"/>
            <w:vAlign w:val="center"/>
          </w:tcPr>
          <w:p w:rsidR="001D6764" w:rsidRPr="00A80AAF" w:rsidRDefault="001D6764"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Thiazine Derivatives: Synthesis, anti-tubercular activities and basic pharmacokinetic evaluation</w:t>
            </w:r>
          </w:p>
        </w:tc>
      </w:tr>
    </w:tbl>
    <w:p w:rsidR="00FA74E1" w:rsidRPr="00A80AAF" w:rsidRDefault="00FA74E1" w:rsidP="00FA74E1">
      <w:pPr>
        <w:pStyle w:val="Heading2"/>
        <w:numPr>
          <w:ilvl w:val="1"/>
          <w:numId w:val="0"/>
        </w:numPr>
        <w:spacing w:before="120" w:after="120"/>
        <w:rPr>
          <w:rFonts w:ascii="Helvetica" w:hAnsi="Helvetica" w:cs="Helvetica"/>
          <w:color w:val="000000" w:themeColor="text1"/>
          <w:sz w:val="18"/>
          <w:szCs w:val="20"/>
        </w:rPr>
      </w:pPr>
      <w:bookmarkStart w:id="8" w:name="_GoBack"/>
      <w:bookmarkEnd w:id="8"/>
      <w:r w:rsidRPr="00A80AAF">
        <w:rPr>
          <w:rFonts w:ascii="Helvetica" w:hAnsi="Helvetica" w:cs="Helvetica"/>
          <w:color w:val="000000" w:themeColor="text1"/>
          <w:sz w:val="18"/>
          <w:szCs w:val="20"/>
        </w:rPr>
        <w:t>BITS Pilani- Dubai Campus</w:t>
      </w:r>
    </w:p>
    <w:tbl>
      <w:tblPr>
        <w:tblW w:w="5000" w:type="pct"/>
        <w:tblLook w:val="00A0"/>
      </w:tblPr>
      <w:tblGrid>
        <w:gridCol w:w="674"/>
        <w:gridCol w:w="1744"/>
        <w:gridCol w:w="6467"/>
      </w:tblGrid>
      <w:tr w:rsidR="000D5C3D" w:rsidRPr="00A80AAF" w:rsidTr="000D5C3D">
        <w:tc>
          <w:tcPr>
            <w:tcW w:w="675" w:type="dxa"/>
          </w:tcPr>
          <w:p w:rsidR="000D5C3D" w:rsidRPr="00A80AAF" w:rsidRDefault="000D5C3D"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40</w:t>
            </w:r>
          </w:p>
        </w:tc>
        <w:tc>
          <w:tcPr>
            <w:tcW w:w="1746" w:type="dxa"/>
          </w:tcPr>
          <w:p w:rsidR="000D5C3D" w:rsidRPr="00A80AAF" w:rsidRDefault="000D5C3D" w:rsidP="000D5C3D">
            <w:pPr>
              <w:pStyle w:val="Heading2"/>
              <w:numPr>
                <w:ilvl w:val="1"/>
                <w:numId w:val="0"/>
              </w:numPr>
              <w:spacing w:before="120" w:after="120"/>
              <w:jc w:val="left"/>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Mubeena Rahaman</w:t>
            </w:r>
          </w:p>
        </w:tc>
        <w:tc>
          <w:tcPr>
            <w:tcW w:w="6480" w:type="dxa"/>
          </w:tcPr>
          <w:p w:rsidR="000D5C3D" w:rsidRPr="00A80AAF" w:rsidRDefault="000D5C3D" w:rsidP="000D5C3D">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Significance of Written English in Business Communication: An Analytical Study with Reference to Star Hotels of Dubai</w:t>
            </w:r>
          </w:p>
        </w:tc>
      </w:tr>
      <w:tr w:rsidR="000D5C3D" w:rsidRPr="00A80AAF" w:rsidTr="000D5C3D">
        <w:tc>
          <w:tcPr>
            <w:tcW w:w="675" w:type="dxa"/>
          </w:tcPr>
          <w:p w:rsidR="000D5C3D" w:rsidRPr="00A80AAF" w:rsidRDefault="000D5C3D"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41</w:t>
            </w:r>
          </w:p>
        </w:tc>
        <w:tc>
          <w:tcPr>
            <w:tcW w:w="1746" w:type="dxa"/>
          </w:tcPr>
          <w:p w:rsidR="000D5C3D" w:rsidRPr="00A80AAF" w:rsidRDefault="000D5C3D" w:rsidP="000D5C3D">
            <w:pPr>
              <w:pStyle w:val="Heading2"/>
              <w:numPr>
                <w:ilvl w:val="1"/>
                <w:numId w:val="0"/>
              </w:numPr>
              <w:spacing w:before="120" w:after="120"/>
              <w:jc w:val="left"/>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K. Jeyalatha</w:t>
            </w:r>
          </w:p>
        </w:tc>
        <w:tc>
          <w:tcPr>
            <w:tcW w:w="6480" w:type="dxa"/>
          </w:tcPr>
          <w:p w:rsidR="000D5C3D" w:rsidRPr="00A80AAF" w:rsidRDefault="000D5C3D"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Design, Analysis and Implementation of Algorithms for Web Mining Support Functions</w:t>
            </w:r>
          </w:p>
        </w:tc>
      </w:tr>
      <w:tr w:rsidR="000D5C3D" w:rsidRPr="00A80AAF" w:rsidTr="000D5C3D">
        <w:tc>
          <w:tcPr>
            <w:tcW w:w="675" w:type="dxa"/>
          </w:tcPr>
          <w:p w:rsidR="000D5C3D" w:rsidRPr="00A80AAF" w:rsidRDefault="000D5C3D"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42</w:t>
            </w:r>
          </w:p>
        </w:tc>
        <w:tc>
          <w:tcPr>
            <w:tcW w:w="1746" w:type="dxa"/>
          </w:tcPr>
          <w:p w:rsidR="000D5C3D" w:rsidRPr="00A80AAF" w:rsidRDefault="000D5C3D" w:rsidP="000D5C3D">
            <w:pPr>
              <w:pStyle w:val="Heading2"/>
              <w:numPr>
                <w:ilvl w:val="1"/>
                <w:numId w:val="0"/>
              </w:numPr>
              <w:spacing w:before="120" w:after="120"/>
              <w:jc w:val="left"/>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P.B. Ahamed Mohideen</w:t>
            </w:r>
          </w:p>
        </w:tc>
        <w:tc>
          <w:tcPr>
            <w:tcW w:w="6480" w:type="dxa"/>
          </w:tcPr>
          <w:p w:rsidR="000D5C3D" w:rsidRPr="00A80AAF" w:rsidRDefault="000D5C3D" w:rsidP="00FA74E1">
            <w:pPr>
              <w:pStyle w:val="Heading2"/>
              <w:numPr>
                <w:ilvl w:val="1"/>
                <w:numId w:val="0"/>
              </w:numPr>
              <w:spacing w:before="120" w:after="120"/>
              <w:rPr>
                <w:rFonts w:ascii="Helvetica" w:hAnsi="Helvetica" w:cs="Helvetica"/>
                <w:b w:val="0"/>
                <w:color w:val="000000" w:themeColor="text1"/>
                <w:sz w:val="18"/>
                <w:szCs w:val="20"/>
              </w:rPr>
            </w:pPr>
            <w:r w:rsidRPr="00A80AAF">
              <w:rPr>
                <w:rFonts w:ascii="Helvetica" w:hAnsi="Helvetica" w:cs="Helvetica"/>
                <w:b w:val="0"/>
                <w:color w:val="000000" w:themeColor="text1"/>
                <w:sz w:val="18"/>
                <w:szCs w:val="20"/>
              </w:rPr>
              <w:t>Breakdown Maintenance Management (BMM) Model for Construction Machinery – United Arab Emirates Perspective</w:t>
            </w:r>
          </w:p>
        </w:tc>
      </w:tr>
    </w:tbl>
    <w:p w:rsidR="0092726F" w:rsidRPr="00A80AAF" w:rsidRDefault="0092726F" w:rsidP="0092726F">
      <w:pPr>
        <w:pStyle w:val="Heading2"/>
        <w:numPr>
          <w:ilvl w:val="1"/>
          <w:numId w:val="0"/>
        </w:numPr>
        <w:spacing w:before="120" w:after="120"/>
        <w:rPr>
          <w:rFonts w:ascii="Helvetica" w:hAnsi="Helvetica" w:cs="Helvetica"/>
          <w:i/>
          <w:iCs/>
          <w:color w:val="000000" w:themeColor="text1"/>
          <w:sz w:val="20"/>
          <w:szCs w:val="20"/>
        </w:rPr>
      </w:pPr>
      <w:r w:rsidRPr="00A80AAF">
        <w:rPr>
          <w:rFonts w:ascii="Helvetica" w:hAnsi="Helvetica" w:cs="Helvetica"/>
          <w:color w:val="000000" w:themeColor="text1"/>
          <w:sz w:val="20"/>
          <w:szCs w:val="20"/>
        </w:rPr>
        <w:t>Research Contributions through Higher Degree Dissertations</w:t>
      </w:r>
      <w:bookmarkEnd w:id="5"/>
      <w:r w:rsidRPr="00A80AAF">
        <w:rPr>
          <w:rFonts w:ascii="Helvetica" w:hAnsi="Helvetica" w:cs="Helvetica"/>
          <w:color w:val="000000" w:themeColor="text1"/>
          <w:sz w:val="20"/>
          <w:szCs w:val="20"/>
        </w:rPr>
        <w:t xml:space="preserve">  </w:t>
      </w:r>
    </w:p>
    <w:p w:rsidR="0092726F" w:rsidRPr="00A80AAF" w:rsidRDefault="0092726F" w:rsidP="0092726F">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 total of</w:t>
      </w:r>
      <w:r w:rsidRPr="00A80AAF">
        <w:rPr>
          <w:rFonts w:ascii="Helvetica" w:hAnsi="Helvetica" w:cs="Helvetica"/>
          <w:b/>
          <w:bCs/>
          <w:color w:val="000000" w:themeColor="text1"/>
          <w:sz w:val="18"/>
          <w:szCs w:val="18"/>
        </w:rPr>
        <w:t xml:space="preserve"> </w:t>
      </w:r>
      <w:r w:rsidRPr="00A80AAF">
        <w:rPr>
          <w:rFonts w:ascii="Helvetica" w:hAnsi="Helvetica" w:cs="Helvetica"/>
          <w:color w:val="000000" w:themeColor="text1"/>
          <w:sz w:val="18"/>
          <w:szCs w:val="18"/>
        </w:rPr>
        <w:t xml:space="preserve">147 Dissertation Projects have been carried out by higher degree M.E./M.Pharm. students across campuses. The list is given in Annexure - 2.  </w:t>
      </w:r>
    </w:p>
    <w:p w:rsidR="0092726F" w:rsidRPr="00A80AAF" w:rsidRDefault="0092726F" w:rsidP="0092726F">
      <w:pPr>
        <w:pStyle w:val="Heading2"/>
        <w:numPr>
          <w:ilvl w:val="1"/>
          <w:numId w:val="0"/>
        </w:numPr>
        <w:spacing w:before="80" w:after="80"/>
        <w:rPr>
          <w:rFonts w:ascii="Helvetica" w:hAnsi="Helvetica" w:cs="Helvetica"/>
          <w:i/>
          <w:iCs/>
          <w:color w:val="000000" w:themeColor="text1"/>
          <w:sz w:val="20"/>
          <w:szCs w:val="20"/>
        </w:rPr>
      </w:pPr>
      <w:bookmarkStart w:id="9" w:name="_Research_Contributions_through_1"/>
      <w:bookmarkStart w:id="10" w:name="_Toc91988982"/>
      <w:bookmarkEnd w:id="9"/>
      <w:r w:rsidRPr="00A80AAF">
        <w:rPr>
          <w:rFonts w:ascii="Helvetica" w:hAnsi="Helvetica" w:cs="Helvetica"/>
          <w:color w:val="000000" w:themeColor="text1"/>
          <w:sz w:val="20"/>
          <w:szCs w:val="20"/>
        </w:rPr>
        <w:t>Research Contributions through First Degree Theses</w:t>
      </w:r>
      <w:bookmarkEnd w:id="10"/>
      <w:r w:rsidRPr="00A80AAF">
        <w:rPr>
          <w:rFonts w:ascii="Helvetica" w:hAnsi="Helvetica" w:cs="Helvetica"/>
          <w:color w:val="000000" w:themeColor="text1"/>
          <w:sz w:val="20"/>
          <w:szCs w:val="20"/>
        </w:rPr>
        <w:t xml:space="preserve"> </w:t>
      </w:r>
    </w:p>
    <w:p w:rsidR="0092726F" w:rsidRPr="00A80AAF" w:rsidRDefault="0092726F" w:rsidP="0092726F">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 total of 357 students have completed their first-degree theses. The thesis course is a one-semester course and a student is involved full time for this research involvement. Besides faculty members of the Institute, scientists from R&amp;D labs and other professionals also supervise the thesis work across campuses. The complete list is given in Annexure - 3. </w:t>
      </w:r>
    </w:p>
    <w:p w:rsidR="0092726F" w:rsidRPr="000D5C3D" w:rsidRDefault="0092726F" w:rsidP="0092726F">
      <w:pPr>
        <w:spacing w:before="80" w:after="80"/>
        <w:jc w:val="both"/>
        <w:rPr>
          <w:rFonts w:ascii="Helvetica" w:hAnsi="Helvetica" w:cs="Helvetica"/>
          <w:b/>
          <w:color w:val="000000" w:themeColor="text1"/>
          <w:sz w:val="20"/>
          <w:szCs w:val="18"/>
        </w:rPr>
      </w:pPr>
      <w:bookmarkStart w:id="11" w:name="_Ph_D__Qualifying_Examinations"/>
      <w:bookmarkStart w:id="12" w:name="_New_Doctoral_Research"/>
      <w:bookmarkStart w:id="13" w:name="_Toc91988983"/>
      <w:bookmarkStart w:id="14" w:name="_Toc91988984"/>
      <w:bookmarkEnd w:id="11"/>
      <w:bookmarkEnd w:id="12"/>
      <w:r w:rsidRPr="000D5C3D">
        <w:rPr>
          <w:rFonts w:ascii="Helvetica" w:hAnsi="Helvetica" w:cs="Helvetica"/>
          <w:b/>
          <w:color w:val="000000" w:themeColor="text1"/>
          <w:sz w:val="20"/>
          <w:szCs w:val="18"/>
        </w:rPr>
        <w:t>Ph.D. Qualifying Examinations</w:t>
      </w:r>
      <w:bookmarkEnd w:id="13"/>
    </w:p>
    <w:p w:rsidR="0092726F" w:rsidRPr="00A80AAF" w:rsidRDefault="0092726F" w:rsidP="0092726F">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All Ph.D. candidates before taking up the doctoral research have to appear and pass a Ph.D. Qualifying examination. Ph D qualifying examination is conducted in the sub areas identified by each department for this purpose.  A Ph D student has to choose two subareas for his/her qualifying examination. One of these area must be the sub-discipline in which he/she proposes to undertake research.Faculty members of the Institute and professionals from the world-of-work may be permitted to appear in the qualifying examination even before completing the formalities of Ph.D. admissions.  </w:t>
      </w:r>
    </w:p>
    <w:p w:rsidR="000D5C3D" w:rsidRDefault="000D5C3D">
      <w:pPr>
        <w:rPr>
          <w:rFonts w:ascii="Helvetica" w:hAnsi="Helvetica" w:cs="Helvetica"/>
          <w:color w:val="000000" w:themeColor="text1"/>
          <w:sz w:val="18"/>
          <w:szCs w:val="18"/>
        </w:rPr>
      </w:pPr>
      <w:r>
        <w:rPr>
          <w:rFonts w:ascii="Helvetica" w:hAnsi="Helvetica" w:cs="Helvetica"/>
          <w:color w:val="000000" w:themeColor="text1"/>
          <w:sz w:val="18"/>
          <w:szCs w:val="18"/>
        </w:rPr>
        <w:br w:type="page"/>
      </w:r>
    </w:p>
    <w:p w:rsidR="0092726F" w:rsidRPr="00A80AAF" w:rsidRDefault="0092726F" w:rsidP="0092726F">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lastRenderedPageBreak/>
        <w:t>This year a total of 156 candidates were permitted to appear in the Qualifying examination. The details are provided below:</w:t>
      </w:r>
    </w:p>
    <w:tbl>
      <w:tblPr>
        <w:tblW w:w="846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80"/>
        <w:gridCol w:w="1440"/>
        <w:gridCol w:w="1440"/>
        <w:gridCol w:w="1080"/>
        <w:gridCol w:w="1080"/>
        <w:gridCol w:w="1440"/>
      </w:tblGrid>
      <w:tr w:rsidR="0092726F" w:rsidRPr="00A80AAF" w:rsidTr="000D5C3D">
        <w:tc>
          <w:tcPr>
            <w:tcW w:w="1980" w:type="dxa"/>
            <w:vAlign w:val="center"/>
          </w:tcPr>
          <w:p w:rsidR="0092726F" w:rsidRPr="00A80AAF" w:rsidRDefault="0092726F" w:rsidP="009F0AFD">
            <w:pPr>
              <w:jc w:val="center"/>
              <w:rPr>
                <w:rFonts w:ascii="Helvetica" w:hAnsi="Helvetica"/>
                <w:b/>
                <w:bCs/>
                <w:color w:val="000000" w:themeColor="text1"/>
                <w:sz w:val="18"/>
                <w:szCs w:val="18"/>
              </w:rPr>
            </w:pPr>
            <w:r w:rsidRPr="00A80AAF">
              <w:rPr>
                <w:rFonts w:ascii="Helvetica" w:hAnsi="Helvetica"/>
                <w:b/>
                <w:bCs/>
                <w:color w:val="000000" w:themeColor="text1"/>
                <w:sz w:val="18"/>
                <w:szCs w:val="18"/>
              </w:rPr>
              <w:t>Sem</w:t>
            </w:r>
          </w:p>
        </w:tc>
        <w:tc>
          <w:tcPr>
            <w:tcW w:w="1440" w:type="dxa"/>
            <w:vAlign w:val="center"/>
          </w:tcPr>
          <w:p w:rsidR="0092726F" w:rsidRPr="00A80AAF" w:rsidRDefault="0092726F" w:rsidP="009F0AFD">
            <w:pPr>
              <w:jc w:val="center"/>
              <w:rPr>
                <w:rFonts w:ascii="Helvetica" w:hAnsi="Helvetica"/>
                <w:b/>
                <w:bCs/>
                <w:color w:val="000000" w:themeColor="text1"/>
                <w:sz w:val="18"/>
                <w:szCs w:val="18"/>
              </w:rPr>
            </w:pPr>
            <w:r w:rsidRPr="00A80AAF">
              <w:rPr>
                <w:rFonts w:ascii="Helvetica" w:hAnsi="Helvetica"/>
                <w:b/>
                <w:bCs/>
                <w:color w:val="000000" w:themeColor="text1"/>
                <w:sz w:val="18"/>
                <w:szCs w:val="18"/>
              </w:rPr>
              <w:t>Permitted to Appear in Ph D. Qual. Exam</w:t>
            </w:r>
          </w:p>
        </w:tc>
        <w:tc>
          <w:tcPr>
            <w:tcW w:w="1440" w:type="dxa"/>
            <w:vAlign w:val="center"/>
          </w:tcPr>
          <w:p w:rsidR="0092726F" w:rsidRPr="00A80AAF" w:rsidRDefault="0092726F" w:rsidP="00CD2865">
            <w:pPr>
              <w:pStyle w:val="Heading1"/>
            </w:pPr>
            <w:r w:rsidRPr="00A80AAF">
              <w:t>Appeared</w:t>
            </w:r>
          </w:p>
        </w:tc>
        <w:tc>
          <w:tcPr>
            <w:tcW w:w="1080" w:type="dxa"/>
            <w:vAlign w:val="center"/>
          </w:tcPr>
          <w:p w:rsidR="0092726F" w:rsidRPr="00A80AAF" w:rsidRDefault="0092726F" w:rsidP="009F0AFD">
            <w:pPr>
              <w:jc w:val="center"/>
              <w:rPr>
                <w:rFonts w:ascii="Helvetica" w:hAnsi="Helvetica"/>
                <w:b/>
                <w:bCs/>
                <w:color w:val="000000" w:themeColor="text1"/>
                <w:sz w:val="18"/>
                <w:szCs w:val="18"/>
              </w:rPr>
            </w:pPr>
            <w:r w:rsidRPr="00A80AAF">
              <w:rPr>
                <w:rFonts w:ascii="Helvetica" w:hAnsi="Helvetica"/>
                <w:b/>
                <w:bCs/>
                <w:color w:val="000000" w:themeColor="text1"/>
                <w:sz w:val="18"/>
                <w:szCs w:val="18"/>
              </w:rPr>
              <w:t>Passed</w:t>
            </w:r>
          </w:p>
        </w:tc>
        <w:tc>
          <w:tcPr>
            <w:tcW w:w="1080" w:type="dxa"/>
            <w:vAlign w:val="center"/>
          </w:tcPr>
          <w:p w:rsidR="0092726F" w:rsidRPr="00A80AAF" w:rsidRDefault="0092726F" w:rsidP="009F0AFD">
            <w:pPr>
              <w:jc w:val="center"/>
              <w:rPr>
                <w:rFonts w:ascii="Helvetica" w:hAnsi="Helvetica"/>
                <w:b/>
                <w:bCs/>
                <w:color w:val="000000" w:themeColor="text1"/>
                <w:sz w:val="18"/>
                <w:szCs w:val="18"/>
              </w:rPr>
            </w:pPr>
            <w:r w:rsidRPr="00A80AAF">
              <w:rPr>
                <w:rFonts w:ascii="Helvetica" w:hAnsi="Helvetica"/>
                <w:b/>
                <w:bCs/>
                <w:color w:val="000000" w:themeColor="text1"/>
                <w:sz w:val="18"/>
                <w:szCs w:val="18"/>
              </w:rPr>
              <w:t>Failed</w:t>
            </w:r>
          </w:p>
        </w:tc>
        <w:tc>
          <w:tcPr>
            <w:tcW w:w="1440" w:type="dxa"/>
            <w:vAlign w:val="center"/>
          </w:tcPr>
          <w:p w:rsidR="0092726F" w:rsidRPr="00A80AAF" w:rsidRDefault="0092726F" w:rsidP="009F0AFD">
            <w:pPr>
              <w:jc w:val="center"/>
              <w:rPr>
                <w:rFonts w:ascii="Helvetica" w:hAnsi="Helvetica"/>
                <w:b/>
                <w:bCs/>
                <w:color w:val="000000" w:themeColor="text1"/>
                <w:sz w:val="18"/>
                <w:szCs w:val="18"/>
              </w:rPr>
            </w:pPr>
            <w:r w:rsidRPr="00A80AAF">
              <w:rPr>
                <w:rFonts w:ascii="Helvetica" w:hAnsi="Helvetica"/>
                <w:b/>
                <w:bCs/>
                <w:color w:val="000000" w:themeColor="text1"/>
                <w:sz w:val="18"/>
                <w:szCs w:val="18"/>
              </w:rPr>
              <w:t>Did not Appear and Dropped</w:t>
            </w:r>
          </w:p>
        </w:tc>
      </w:tr>
      <w:tr w:rsidR="0092726F" w:rsidRPr="00A80AAF" w:rsidTr="000D5C3D">
        <w:tc>
          <w:tcPr>
            <w:tcW w:w="1980" w:type="dxa"/>
          </w:tcPr>
          <w:p w:rsidR="0092726F" w:rsidRPr="00A80AAF" w:rsidRDefault="0092726F" w:rsidP="009F0AFD">
            <w:pPr>
              <w:spacing w:before="120" w:after="120"/>
              <w:rPr>
                <w:rFonts w:ascii="Helvetica" w:hAnsi="Helvetica"/>
                <w:color w:val="000000" w:themeColor="text1"/>
                <w:sz w:val="18"/>
                <w:szCs w:val="18"/>
              </w:rPr>
            </w:pPr>
            <w:r w:rsidRPr="00A80AAF">
              <w:rPr>
                <w:rFonts w:ascii="Helvetica" w:hAnsi="Helvetica"/>
                <w:color w:val="000000" w:themeColor="text1"/>
                <w:sz w:val="18"/>
                <w:szCs w:val="18"/>
              </w:rPr>
              <w:t>II Sem 2011-2012</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68</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68</w:t>
            </w:r>
          </w:p>
        </w:tc>
        <w:tc>
          <w:tcPr>
            <w:tcW w:w="108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63</w:t>
            </w:r>
          </w:p>
        </w:tc>
        <w:tc>
          <w:tcPr>
            <w:tcW w:w="108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05</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0</w:t>
            </w:r>
          </w:p>
        </w:tc>
      </w:tr>
      <w:tr w:rsidR="0092726F" w:rsidRPr="00A80AAF" w:rsidTr="000D5C3D">
        <w:tc>
          <w:tcPr>
            <w:tcW w:w="1980" w:type="dxa"/>
          </w:tcPr>
          <w:p w:rsidR="0092726F" w:rsidRPr="00A80AAF" w:rsidRDefault="0092726F" w:rsidP="009F0AFD">
            <w:pPr>
              <w:spacing w:before="120" w:after="120"/>
              <w:rPr>
                <w:rFonts w:ascii="Helvetica" w:hAnsi="Helvetica"/>
                <w:color w:val="000000" w:themeColor="text1"/>
                <w:sz w:val="18"/>
                <w:szCs w:val="18"/>
              </w:rPr>
            </w:pPr>
            <w:r w:rsidRPr="00A80AAF">
              <w:rPr>
                <w:rFonts w:ascii="Helvetica" w:hAnsi="Helvetica"/>
                <w:color w:val="000000" w:themeColor="text1"/>
                <w:sz w:val="18"/>
                <w:szCs w:val="18"/>
              </w:rPr>
              <w:t>I Sem 2012-2013</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88</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88</w:t>
            </w:r>
          </w:p>
        </w:tc>
        <w:tc>
          <w:tcPr>
            <w:tcW w:w="108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75</w:t>
            </w:r>
          </w:p>
        </w:tc>
        <w:tc>
          <w:tcPr>
            <w:tcW w:w="108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13</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0</w:t>
            </w:r>
          </w:p>
        </w:tc>
      </w:tr>
      <w:tr w:rsidR="0092726F" w:rsidRPr="00A80AAF" w:rsidTr="000D5C3D">
        <w:tc>
          <w:tcPr>
            <w:tcW w:w="1980" w:type="dxa"/>
          </w:tcPr>
          <w:p w:rsidR="0092726F" w:rsidRPr="00A80AAF" w:rsidRDefault="0092726F" w:rsidP="009F0AFD">
            <w:pPr>
              <w:spacing w:before="120" w:after="120"/>
              <w:rPr>
                <w:rFonts w:ascii="Helvetica" w:hAnsi="Helvetica"/>
                <w:color w:val="000000" w:themeColor="text1"/>
                <w:sz w:val="18"/>
                <w:szCs w:val="18"/>
              </w:rPr>
            </w:pPr>
            <w:r w:rsidRPr="00A80AAF">
              <w:rPr>
                <w:rFonts w:ascii="Helvetica" w:hAnsi="Helvetica"/>
                <w:color w:val="000000" w:themeColor="text1"/>
                <w:sz w:val="18"/>
                <w:szCs w:val="18"/>
              </w:rPr>
              <w:t>Total</w:t>
            </w:r>
          </w:p>
        </w:tc>
        <w:tc>
          <w:tcPr>
            <w:tcW w:w="1440" w:type="dxa"/>
            <w:vAlign w:val="center"/>
          </w:tcPr>
          <w:p w:rsidR="0092726F" w:rsidRPr="00A80AAF" w:rsidRDefault="0092726F" w:rsidP="009F0AFD">
            <w:pPr>
              <w:tabs>
                <w:tab w:val="left" w:pos="2347"/>
              </w:tabs>
              <w:spacing w:before="40"/>
              <w:jc w:val="center"/>
              <w:rPr>
                <w:rFonts w:ascii="Helvetica" w:hAnsi="Helvetica"/>
                <w:color w:val="000000" w:themeColor="text1"/>
                <w:sz w:val="18"/>
                <w:szCs w:val="18"/>
              </w:rPr>
            </w:pPr>
            <w:r w:rsidRPr="00A80AAF">
              <w:rPr>
                <w:rFonts w:ascii="Helvetica" w:hAnsi="Helvetica"/>
                <w:color w:val="000000" w:themeColor="text1"/>
                <w:sz w:val="18"/>
                <w:szCs w:val="18"/>
              </w:rPr>
              <w:t>156</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156</w:t>
            </w:r>
          </w:p>
        </w:tc>
        <w:tc>
          <w:tcPr>
            <w:tcW w:w="108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138</w:t>
            </w:r>
          </w:p>
        </w:tc>
        <w:tc>
          <w:tcPr>
            <w:tcW w:w="108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18</w:t>
            </w:r>
          </w:p>
        </w:tc>
        <w:tc>
          <w:tcPr>
            <w:tcW w:w="1440" w:type="dxa"/>
            <w:vAlign w:val="center"/>
          </w:tcPr>
          <w:p w:rsidR="0092726F" w:rsidRPr="00A80AAF" w:rsidRDefault="0092726F" w:rsidP="009F0AFD">
            <w:pPr>
              <w:jc w:val="center"/>
              <w:rPr>
                <w:rFonts w:ascii="Helvetica" w:hAnsi="Helvetica"/>
                <w:color w:val="000000" w:themeColor="text1"/>
                <w:sz w:val="18"/>
                <w:szCs w:val="18"/>
              </w:rPr>
            </w:pPr>
            <w:r w:rsidRPr="00A80AAF">
              <w:rPr>
                <w:rFonts w:ascii="Helvetica" w:hAnsi="Helvetica"/>
                <w:color w:val="000000" w:themeColor="text1"/>
                <w:sz w:val="18"/>
                <w:szCs w:val="18"/>
              </w:rPr>
              <w:t>0</w:t>
            </w:r>
          </w:p>
        </w:tc>
      </w:tr>
    </w:tbl>
    <w:p w:rsidR="0092726F" w:rsidRPr="00A80AAF" w:rsidRDefault="0092726F" w:rsidP="0092726F">
      <w:pPr>
        <w:pStyle w:val="Heading3"/>
        <w:spacing w:before="120" w:after="120"/>
        <w:rPr>
          <w:rFonts w:ascii="Helvetica" w:hAnsi="Helvetica" w:cs="Helvetica"/>
          <w:i/>
          <w:iCs/>
          <w:color w:val="000000" w:themeColor="text1"/>
          <w:sz w:val="20"/>
          <w:szCs w:val="20"/>
        </w:rPr>
      </w:pPr>
      <w:r w:rsidRPr="00A80AAF">
        <w:rPr>
          <w:rFonts w:ascii="Helvetica" w:hAnsi="Helvetica" w:cs="Helvetica"/>
          <w:i/>
          <w:iCs/>
          <w:color w:val="000000" w:themeColor="text1"/>
          <w:sz w:val="20"/>
          <w:szCs w:val="20"/>
        </w:rPr>
        <w:t xml:space="preserve">New Doctoral Research Topics / Supervisors Approved </w:t>
      </w:r>
      <w:bookmarkEnd w:id="14"/>
    </w:p>
    <w:p w:rsidR="0092726F" w:rsidRPr="00A80AAF" w:rsidRDefault="0092726F" w:rsidP="00A26911">
      <w:pPr>
        <w:spacing w:beforeLines="40" w:afterLines="40"/>
        <w:jc w:val="both"/>
        <w:rPr>
          <w:color w:val="000000" w:themeColor="text1"/>
        </w:rPr>
      </w:pPr>
      <w:r w:rsidRPr="00A80AAF">
        <w:rPr>
          <w:rFonts w:ascii="Helvetica" w:hAnsi="Helvetica" w:cs="Helvetica"/>
          <w:color w:val="000000" w:themeColor="text1"/>
          <w:sz w:val="18"/>
          <w:szCs w:val="18"/>
        </w:rPr>
        <w:t>This year, hundred and thirty (130) research proposals were approved by the Research Board. Besides approving the topic of research, the Research Board also approves the proposed supervisors for guiding the research. The details of approved topics/supervisors are given below:</w:t>
      </w:r>
      <w:r w:rsidRPr="00A80AAF">
        <w:rPr>
          <w:color w:val="000000" w:themeColor="text1"/>
        </w:rPr>
        <w:t xml:space="preserve"> </w:t>
      </w:r>
    </w:p>
    <w:tbl>
      <w:tblPr>
        <w:tblW w:w="5000" w:type="pct"/>
        <w:tblInd w:w="2" w:type="dxa"/>
        <w:tblLayout w:type="fixed"/>
        <w:tblCellMar>
          <w:top w:w="43" w:type="dxa"/>
          <w:left w:w="115" w:type="dxa"/>
          <w:bottom w:w="43" w:type="dxa"/>
          <w:right w:w="115" w:type="dxa"/>
        </w:tblCellMar>
        <w:tblLook w:val="0020"/>
      </w:tblPr>
      <w:tblGrid>
        <w:gridCol w:w="559"/>
        <w:gridCol w:w="2059"/>
        <w:gridCol w:w="3693"/>
        <w:gridCol w:w="2581"/>
        <w:gridCol w:w="7"/>
      </w:tblGrid>
      <w:tr w:rsidR="0092726F" w:rsidRPr="00A80AAF" w:rsidTr="000D5C3D">
        <w:trPr>
          <w:tblHeader/>
        </w:trPr>
        <w:tc>
          <w:tcPr>
            <w:tcW w:w="314" w:type="pct"/>
            <w:tcBorders>
              <w:top w:val="single" w:sz="4" w:space="0" w:color="auto"/>
              <w:bottom w:val="single" w:sz="4" w:space="0" w:color="auto"/>
            </w:tcBorders>
          </w:tcPr>
          <w:p w:rsidR="0092726F" w:rsidRPr="00A80AAF" w:rsidRDefault="0092726F" w:rsidP="000D5C3D">
            <w:pPr>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S. No.</w:t>
            </w:r>
          </w:p>
        </w:tc>
        <w:tc>
          <w:tcPr>
            <w:tcW w:w="1157" w:type="pct"/>
            <w:tcBorders>
              <w:top w:val="single" w:sz="4" w:space="0" w:color="auto"/>
              <w:bottom w:val="single" w:sz="4" w:space="0" w:color="auto"/>
            </w:tcBorders>
          </w:tcPr>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Name of Candidate &amp; ID No.</w:t>
            </w:r>
          </w:p>
        </w:tc>
        <w:tc>
          <w:tcPr>
            <w:tcW w:w="2075" w:type="pct"/>
            <w:tcBorders>
              <w:top w:val="single" w:sz="4" w:space="0" w:color="auto"/>
              <w:bottom w:val="single" w:sz="4" w:space="0" w:color="auto"/>
            </w:tcBorders>
          </w:tcPr>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Proposed Topic of Research</w:t>
            </w:r>
          </w:p>
        </w:tc>
        <w:tc>
          <w:tcPr>
            <w:tcW w:w="1454" w:type="pct"/>
            <w:gridSpan w:val="2"/>
            <w:tcBorders>
              <w:top w:val="single" w:sz="4" w:space="0" w:color="auto"/>
              <w:bottom w:val="single" w:sz="4" w:space="0" w:color="auto"/>
            </w:tcBorders>
          </w:tcPr>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 xml:space="preserve">Proposed Supervisor/ </w:t>
            </w:r>
          </w:p>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Co-Supervisor</w:t>
            </w:r>
          </w:p>
        </w:tc>
      </w:tr>
      <w:tr w:rsidR="0092726F" w:rsidRPr="00A80AAF" w:rsidTr="000D5C3D">
        <w:tc>
          <w:tcPr>
            <w:tcW w:w="314" w:type="pct"/>
            <w:tcBorders>
              <w:top w:val="single" w:sz="4" w:space="0" w:color="auto"/>
            </w:tcBorders>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w:t>
            </w:r>
          </w:p>
        </w:tc>
        <w:tc>
          <w:tcPr>
            <w:tcW w:w="1157" w:type="pct"/>
            <w:tcBorders>
              <w:top w:val="single" w:sz="4" w:space="0" w:color="auto"/>
            </w:tcBorders>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Deepali Gupta 2008PH08411P</w:t>
            </w:r>
          </w:p>
        </w:tc>
        <w:tc>
          <w:tcPr>
            <w:tcW w:w="2075" w:type="pct"/>
            <w:tcBorders>
              <w:top w:val="single" w:sz="4" w:space="0" w:color="auto"/>
            </w:tcBorders>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Behavioral and Neuro-Pharmacological Screening of Potential Serotonergic Ligands for Co-morbid Depression</w:t>
            </w:r>
          </w:p>
        </w:tc>
        <w:tc>
          <w:tcPr>
            <w:tcW w:w="1454" w:type="pct"/>
            <w:gridSpan w:val="2"/>
            <w:tcBorders>
              <w:top w:val="single" w:sz="4" w:space="0" w:color="auto"/>
            </w:tcBorders>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 Mahesh</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Ritu Arora</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2009PHXF028P</w:t>
            </w:r>
          </w:p>
        </w:tc>
        <w:tc>
          <w:tcPr>
            <w:tcW w:w="2075" w:type="pct"/>
          </w:tcPr>
          <w:p w:rsidR="0092726F" w:rsidRPr="00A80AAF" w:rsidRDefault="0092726F" w:rsidP="000D5C3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A model for Collaborative and Agile Software Development</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Sanjay Goel/</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 K. Mittal</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w:t>
            </w:r>
          </w:p>
        </w:tc>
        <w:tc>
          <w:tcPr>
            <w:tcW w:w="1157" w:type="pct"/>
          </w:tcPr>
          <w:p w:rsidR="0092726F" w:rsidRPr="00A80AAF" w:rsidRDefault="0092726F" w:rsidP="000D5C3D">
            <w:pPr>
              <w:tabs>
                <w:tab w:val="left" w:pos="0"/>
              </w:tabs>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Kshipra Sudhakar Naik 2009PHXF417G</w:t>
            </w:r>
          </w:p>
        </w:tc>
        <w:tc>
          <w:tcPr>
            <w:tcW w:w="2075" w:type="pct"/>
          </w:tcPr>
          <w:p w:rsidR="0092726F" w:rsidRPr="00A80AAF" w:rsidRDefault="0092726F" w:rsidP="000D5C3D">
            <w:pPr>
              <w:tabs>
                <w:tab w:val="left" w:pos="0"/>
              </w:tabs>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Synthesis, Characterization of Nanostructured Tio</w:t>
            </w:r>
            <w:r w:rsidRPr="00A80AAF">
              <w:rPr>
                <w:rFonts w:ascii="Helvetica" w:hAnsi="Helvetica" w:cs="Helvetica"/>
                <w:color w:val="000000" w:themeColor="text1"/>
                <w:sz w:val="18"/>
                <w:szCs w:val="18"/>
                <w:vertAlign w:val="subscript"/>
              </w:rPr>
              <w:t>2</w:t>
            </w:r>
            <w:r w:rsidRPr="00A80AAF">
              <w:rPr>
                <w:rFonts w:ascii="Helvetica" w:hAnsi="Helvetica" w:cs="Helvetica"/>
                <w:color w:val="000000" w:themeColor="text1"/>
                <w:sz w:val="18"/>
                <w:szCs w:val="18"/>
              </w:rPr>
              <w:t xml:space="preserve"> Based Composites and Studies on their Versatile Biomedical Applications.</w:t>
            </w:r>
          </w:p>
        </w:tc>
        <w:tc>
          <w:tcPr>
            <w:tcW w:w="1454" w:type="pct"/>
            <w:gridSpan w:val="2"/>
          </w:tcPr>
          <w:p w:rsidR="0092726F" w:rsidRPr="00A80AAF" w:rsidRDefault="0092726F" w:rsidP="000D5C3D">
            <w:pPr>
              <w:tabs>
                <w:tab w:val="left" w:pos="0"/>
              </w:tabs>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Meenal Kowshik</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Shruti Balaji 2009PHXF418G</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Elucidation of the Function of Molecular Regulators of Human Pancreatic Development.</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Anasuya Ganguly</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5</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Rashima A</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2009PHXF427P</w:t>
            </w:r>
          </w:p>
        </w:tc>
        <w:tc>
          <w:tcPr>
            <w:tcW w:w="2075" w:type="pct"/>
          </w:tcPr>
          <w:p w:rsidR="0092726F" w:rsidRPr="00A80AAF" w:rsidRDefault="0092726F" w:rsidP="000D5C3D">
            <w:pPr>
              <w:autoSpaceDE w:val="0"/>
              <w:rPr>
                <w:rFonts w:ascii="Helvetica" w:hAnsi="Helvetica" w:cs="Helvetica"/>
                <w:color w:val="000000" w:themeColor="text1"/>
                <w:sz w:val="18"/>
                <w:szCs w:val="18"/>
              </w:rPr>
            </w:pPr>
            <w:r w:rsidRPr="00A80AAF">
              <w:rPr>
                <w:rFonts w:ascii="Helvetica" w:hAnsi="Helvetica" w:cs="Helvetica"/>
                <w:color w:val="000000" w:themeColor="text1"/>
                <w:sz w:val="18"/>
                <w:szCs w:val="18"/>
              </w:rPr>
              <w:t>Effect of Ultraviolet Radiation on Eye</w:t>
            </w:r>
          </w:p>
        </w:tc>
        <w:tc>
          <w:tcPr>
            <w:tcW w:w="1454" w:type="pct"/>
            <w:gridSpan w:val="2"/>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Ronnie Jacob George/ Dr. Suman Kapur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6</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T Rajkiran Reddy</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2010PHXF002P</w:t>
            </w:r>
          </w:p>
        </w:tc>
        <w:tc>
          <w:tcPr>
            <w:tcW w:w="2075" w:type="pct"/>
          </w:tcPr>
          <w:p w:rsidR="0092726F" w:rsidRPr="00A80AAF" w:rsidRDefault="0092726F" w:rsidP="000D5C3D">
            <w:pPr>
              <w:tabs>
                <w:tab w:val="num" w:pos="-90"/>
                <w:tab w:val="left" w:pos="0"/>
                <w:tab w:val="left" w:pos="36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Implementation of a Wearable Computing jacket for Avoiding Accidents Arising out of Reflex Degradation</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Rahul Banerjee</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7</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Amrit Sarmah </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2010PHXF008P</w:t>
            </w:r>
          </w:p>
        </w:tc>
        <w:tc>
          <w:tcPr>
            <w:tcW w:w="2075" w:type="pct"/>
          </w:tcPr>
          <w:p w:rsidR="0092726F" w:rsidRPr="00A80AAF" w:rsidRDefault="0092726F" w:rsidP="000D5C3D">
            <w:pPr>
              <w:tabs>
                <w:tab w:val="num" w:pos="-90"/>
                <w:tab w:val="left" w:pos="0"/>
                <w:tab w:val="left" w:pos="360"/>
              </w:tabs>
              <w:rPr>
                <w:rFonts w:ascii="Helvetica" w:hAnsi="Helvetica" w:cs="Helvetica"/>
                <w:color w:val="000000" w:themeColor="text1"/>
                <w:sz w:val="18"/>
                <w:szCs w:val="18"/>
              </w:rPr>
            </w:pPr>
            <w:r w:rsidRPr="00A80AAF">
              <w:rPr>
                <w:rFonts w:ascii="Helvetica" w:hAnsi="Helvetica" w:cs="Helvetica"/>
                <w:color w:val="000000" w:themeColor="text1"/>
                <w:sz w:val="18"/>
                <w:szCs w:val="18"/>
              </w:rPr>
              <w:t>Formal And Conceptual Development of Density Functional Theory (DFT) Based Reactivity Descriptors and Their Applications to Understand Kinetic and Thermodynamic Aspects of a Chemical Reaction</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Ram Kinkar Roy</w:t>
            </w:r>
          </w:p>
        </w:tc>
      </w:tr>
      <w:tr w:rsidR="0092726F" w:rsidRPr="00A80AAF" w:rsidTr="00FA74E1">
        <w:tc>
          <w:tcPr>
            <w:tcW w:w="314" w:type="pct"/>
          </w:tcPr>
          <w:p w:rsidR="0092726F" w:rsidRPr="00A80AAF" w:rsidRDefault="0092726F" w:rsidP="000D5C3D">
            <w:pPr>
              <w:tabs>
                <w:tab w:val="left" w:pos="0"/>
              </w:tabs>
              <w:jc w:val="center"/>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8</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Priyadarshini Parakh</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2010PHXF016G</w:t>
            </w:r>
          </w:p>
        </w:tc>
        <w:tc>
          <w:tcPr>
            <w:tcW w:w="2075" w:type="pct"/>
          </w:tcPr>
          <w:p w:rsidR="0092726F" w:rsidRPr="00A80AAF" w:rsidRDefault="0092726F" w:rsidP="000D5C3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On Effects of Metallo-Peptides and Complexes on Microbes, DNA and Environmentally Persistent Compounds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Halan Prakash</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9</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 Gokulakrishnan, 2010PHXF017G</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the Effect of Photo, and Redox Active Compounds on Biomolecules, Microbes and Environmentally Persistent Pollutants.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Halan Prakash</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Karthik Chandrashekar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2010PHXF401P</w:t>
            </w:r>
          </w:p>
        </w:tc>
        <w:tc>
          <w:tcPr>
            <w:tcW w:w="2075" w:type="pct"/>
          </w:tcPr>
          <w:p w:rsidR="0092726F" w:rsidRPr="00A80AAF" w:rsidRDefault="0092726F" w:rsidP="000D5C3D">
            <w:pPr>
              <w:pStyle w:val="NoSpacing"/>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Thin Films of Liquid Crystalline Molecules</w:t>
            </w:r>
          </w:p>
          <w:p w:rsidR="0092726F" w:rsidRPr="00A80AAF" w:rsidRDefault="0092726F" w:rsidP="000D5C3D">
            <w:pPr>
              <w:rPr>
                <w:rFonts w:ascii="Helvetica" w:hAnsi="Helvetica" w:cs="Helvetica"/>
                <w:color w:val="000000" w:themeColor="text1"/>
                <w:sz w:val="18"/>
                <w:szCs w:val="18"/>
              </w:rPr>
            </w:pP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Raj Kumar Gupta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11</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Tamalika Bhakat 2010PHXF402P</w:t>
            </w:r>
          </w:p>
        </w:tc>
        <w:tc>
          <w:tcPr>
            <w:tcW w:w="2075" w:type="pct"/>
          </w:tcPr>
          <w:p w:rsidR="0092726F" w:rsidRPr="00CD2865" w:rsidRDefault="0092726F" w:rsidP="00CD2865">
            <w:pPr>
              <w:rPr>
                <w:rFonts w:ascii="Helvetica" w:hAnsi="Helvetica"/>
                <w:sz w:val="18"/>
              </w:rPr>
            </w:pPr>
            <w:r w:rsidRPr="00CD2865">
              <w:rPr>
                <w:rFonts w:ascii="Helvetica" w:hAnsi="Helvetica"/>
                <w:sz w:val="18"/>
              </w:rPr>
              <w:t>Swelling and De-swelling Study of Stimuli-Responsive Smart Polymer for MEMS Application</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Niti Nipun Sharma/ Dr. Ajay Agarwal</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12</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Rituparna Bhattacharjee</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2010PHXF409P</w:t>
            </w:r>
          </w:p>
        </w:tc>
        <w:tc>
          <w:tcPr>
            <w:tcW w:w="2075" w:type="pct"/>
          </w:tcPr>
          <w:p w:rsidR="0092726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and Application of Parameters based on Chemical Reactivity Theory</w:t>
            </w:r>
          </w:p>
          <w:p w:rsidR="000D5C3D" w:rsidRPr="00A80AAF" w:rsidRDefault="000D5C3D" w:rsidP="000D5C3D">
            <w:pPr>
              <w:pStyle w:val="BodyText20"/>
              <w:spacing w:after="0" w:line="240" w:lineRule="auto"/>
              <w:rPr>
                <w:rFonts w:ascii="Helvetica" w:hAnsi="Helvetica" w:cs="Helvetica"/>
                <w:color w:val="000000" w:themeColor="text1"/>
                <w:sz w:val="18"/>
                <w:szCs w:val="18"/>
              </w:rPr>
            </w:pP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Ram Kinkar Roy  </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lastRenderedPageBreak/>
              <w:t>13</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Sunita Joshi</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2010PHXF410P</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Photophysics of Fluorescent Molecules in Micellar Systems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D D Pant</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14</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KasiviswanadharajuPericherla  2010PHXF415P</w:t>
            </w:r>
          </w:p>
        </w:tc>
        <w:tc>
          <w:tcPr>
            <w:tcW w:w="2075" w:type="pct"/>
          </w:tcPr>
          <w:p w:rsidR="0092726F" w:rsidRPr="00A80AAF" w:rsidRDefault="0092726F" w:rsidP="000D5C3D">
            <w:pPr>
              <w:tabs>
                <w:tab w:val="num" w:pos="-90"/>
                <w:tab w:val="left" w:pos="0"/>
              </w:tabs>
              <w:rPr>
                <w:rFonts w:ascii="Helvetica" w:hAnsi="Helvetica" w:cs="Helvetica"/>
                <w:color w:val="000000" w:themeColor="text1"/>
                <w:sz w:val="18"/>
                <w:szCs w:val="18"/>
                <w:lang w:val="en-IN"/>
              </w:rPr>
            </w:pPr>
            <w:r w:rsidRPr="00A80AAF">
              <w:rPr>
                <w:rFonts w:ascii="Helvetica" w:hAnsi="Helvetica" w:cs="Helvetica"/>
                <w:color w:val="000000" w:themeColor="text1"/>
                <w:sz w:val="18"/>
                <w:szCs w:val="18"/>
                <w:lang w:val="en-IN"/>
              </w:rPr>
              <w:t>Synthesis of Novel Fused Azaheterocycles by Tandem as well as Multicomponent Reactions.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lang w:val="de-DE"/>
              </w:rPr>
              <w:t xml:space="preserve">Dr. Bharti Khungar/ </w:t>
            </w:r>
            <w:r w:rsidRPr="00A80AAF">
              <w:rPr>
                <w:rFonts w:ascii="Helvetica" w:hAnsi="Helvetica" w:cs="Helvetica"/>
                <w:color w:val="000000" w:themeColor="text1"/>
                <w:sz w:val="18"/>
                <w:szCs w:val="18"/>
                <w:lang w:val="es-ES"/>
              </w:rPr>
              <w:t>Dr. Anil Kumar</w:t>
            </w:r>
          </w:p>
        </w:tc>
      </w:tr>
      <w:tr w:rsidR="0092726F" w:rsidRPr="00A80AAF" w:rsidTr="00FA74E1">
        <w:tc>
          <w:tcPr>
            <w:tcW w:w="314" w:type="pct"/>
          </w:tcPr>
          <w:p w:rsidR="0092726F" w:rsidRPr="00A80AAF" w:rsidRDefault="0092726F" w:rsidP="000D5C3D">
            <w:pPr>
              <w:tabs>
                <w:tab w:val="left" w:pos="0"/>
              </w:tabs>
              <w:jc w:val="center"/>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15</w:t>
            </w:r>
          </w:p>
        </w:tc>
        <w:tc>
          <w:tcPr>
            <w:tcW w:w="1157" w:type="pct"/>
          </w:tcPr>
          <w:p w:rsidR="0092726F" w:rsidRPr="00A80AAF" w:rsidRDefault="0092726F" w:rsidP="000D5C3D">
            <w:pPr>
              <w:tabs>
                <w:tab w:val="left" w:pos="810"/>
              </w:tabs>
              <w:autoSpaceDE w:val="0"/>
              <w:autoSpaceDN w:val="0"/>
              <w:adjustRightInd w:val="0"/>
              <w:rPr>
                <w:rFonts w:ascii="Helvetica" w:hAnsi="Helvetica" w:cs="Helvetica"/>
                <w:color w:val="000000" w:themeColor="text1"/>
                <w:sz w:val="18"/>
                <w:szCs w:val="18"/>
                <w:lang w:eastAsia="en-IN"/>
              </w:rPr>
            </w:pPr>
            <w:r w:rsidRPr="00A80AAF">
              <w:rPr>
                <w:rFonts w:ascii="Helvetica" w:hAnsi="Helvetica" w:cs="Helvetica"/>
                <w:color w:val="000000" w:themeColor="text1"/>
                <w:sz w:val="18"/>
                <w:szCs w:val="18"/>
                <w:lang w:eastAsia="en-IN"/>
              </w:rPr>
              <w:t>Tantak Mukund Pandurang</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2010PHXF416P</w:t>
            </w:r>
          </w:p>
        </w:tc>
        <w:tc>
          <w:tcPr>
            <w:tcW w:w="2075" w:type="pct"/>
          </w:tcPr>
          <w:p w:rsidR="0092726F" w:rsidRPr="00A80AAF" w:rsidRDefault="0092726F" w:rsidP="000D5C3D">
            <w:pPr>
              <w:rPr>
                <w:rFonts w:ascii="Helvetica" w:hAnsi="Helvetica" w:cs="Helvetica"/>
                <w:i/>
                <w:iCs/>
                <w:color w:val="000000" w:themeColor="text1"/>
                <w:sz w:val="18"/>
                <w:szCs w:val="18"/>
              </w:rPr>
            </w:pPr>
            <w:r w:rsidRPr="00A80AAF">
              <w:rPr>
                <w:rFonts w:ascii="Helvetica" w:hAnsi="Helvetica" w:cs="Helvetica"/>
                <w:color w:val="000000" w:themeColor="text1"/>
                <w:sz w:val="18"/>
                <w:szCs w:val="18"/>
                <w:lang w:eastAsia="en-IN"/>
              </w:rPr>
              <w:t>Synthesis and Biological Studies of Some Novel Azaheterocycles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lang w:eastAsia="en-IN"/>
              </w:rPr>
              <w:t>Dr.  Dalip Kumar/ Dr. Anil Kumar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16</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Kumari Suman 2010PHXF422P</w:t>
            </w:r>
          </w:p>
        </w:tc>
        <w:tc>
          <w:tcPr>
            <w:tcW w:w="2075" w:type="pct"/>
          </w:tcPr>
          <w:p w:rsidR="0092726F" w:rsidRPr="00A80AAF" w:rsidRDefault="0092726F" w:rsidP="000D5C3D">
            <w:pPr>
              <w:tabs>
                <w:tab w:val="left" w:pos="0"/>
              </w:tabs>
              <w:ind w:left="49"/>
              <w:rPr>
                <w:rFonts w:ascii="Helvetica" w:hAnsi="Helvetica" w:cs="Helvetica"/>
                <w:b/>
                <w:bCs/>
                <w:color w:val="000000" w:themeColor="text1"/>
                <w:sz w:val="18"/>
                <w:szCs w:val="18"/>
              </w:rPr>
            </w:pPr>
            <w:r w:rsidRPr="00A80AAF">
              <w:rPr>
                <w:rFonts w:ascii="Helvetica" w:hAnsi="Helvetica" w:cs="Helvetica"/>
                <w:color w:val="000000" w:themeColor="text1"/>
                <w:sz w:val="18"/>
                <w:szCs w:val="18"/>
                <w:lang w:val="en-IN"/>
              </w:rPr>
              <w:t>Crystal Engineering of “Dynamic” Metal-Organic Frameworks        (MOFs) and To Study their      Structural Transformations Triggered by External Stimulus</w:t>
            </w:r>
          </w:p>
        </w:tc>
        <w:tc>
          <w:tcPr>
            <w:tcW w:w="1454" w:type="pct"/>
            <w:gridSpan w:val="2"/>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Madhushree Sarkar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17</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Archana Choudhary</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2010PHXF426P</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Characterization of “Ship-in-a-bottle” Complexes Inside the Microporous and Mesoporous Material.</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Saumi Ray</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18</w:t>
            </w:r>
          </w:p>
        </w:tc>
        <w:tc>
          <w:tcPr>
            <w:tcW w:w="1157" w:type="pct"/>
          </w:tcPr>
          <w:p w:rsidR="0092726F" w:rsidRPr="00A80AAF" w:rsidRDefault="0092726F" w:rsidP="000D5C3D">
            <w:pPr>
              <w:pStyle w:val="ListParagraph"/>
              <w:ind w:left="-43"/>
              <w:rPr>
                <w:rFonts w:ascii="Helvetica" w:hAnsi="Helvetica" w:cs="Helvetica"/>
                <w:color w:val="000000" w:themeColor="text1"/>
                <w:sz w:val="18"/>
                <w:szCs w:val="18"/>
              </w:rPr>
            </w:pPr>
            <w:r w:rsidRPr="00A80AAF">
              <w:rPr>
                <w:rFonts w:ascii="Helvetica" w:hAnsi="Helvetica" w:cs="Helvetica"/>
                <w:color w:val="000000" w:themeColor="text1"/>
                <w:sz w:val="18"/>
                <w:szCs w:val="18"/>
              </w:rPr>
              <w:t>Manasi 2010PHXF432H</w:t>
            </w:r>
          </w:p>
          <w:p w:rsidR="0092726F" w:rsidRPr="00A80AAF" w:rsidRDefault="0092726F" w:rsidP="000D5C3D">
            <w:pPr>
              <w:pStyle w:val="BodyText20"/>
              <w:spacing w:after="0" w:line="240" w:lineRule="auto"/>
              <w:rPr>
                <w:rFonts w:ascii="Helvetica" w:hAnsi="Helvetica" w:cs="Helvetica"/>
                <w:color w:val="000000" w:themeColor="text1"/>
                <w:sz w:val="18"/>
                <w:szCs w:val="18"/>
              </w:rPr>
            </w:pPr>
          </w:p>
        </w:tc>
        <w:tc>
          <w:tcPr>
            <w:tcW w:w="2075" w:type="pct"/>
          </w:tcPr>
          <w:p w:rsidR="0092726F" w:rsidRPr="00A80AAF" w:rsidRDefault="0092726F" w:rsidP="000D5C3D">
            <w:pPr>
              <w:autoSpaceDE w:val="0"/>
              <w:autoSpaceDN w:val="0"/>
              <w:adjustRightInd w:val="0"/>
              <w:rPr>
                <w:rFonts w:ascii="Helvetica" w:hAnsi="Helvetica" w:cs="Helvetica"/>
                <w:color w:val="000000" w:themeColor="text1"/>
                <w:sz w:val="18"/>
                <w:szCs w:val="18"/>
              </w:rPr>
            </w:pPr>
            <w:r w:rsidRPr="00A80AAF">
              <w:rPr>
                <w:rFonts w:ascii="Helvetica" w:hAnsi="Helvetica" w:cs="Helvetica"/>
                <w:color w:val="000000" w:themeColor="text1"/>
                <w:sz w:val="18"/>
                <w:szCs w:val="18"/>
              </w:rPr>
              <w:t>Isolation, Characterization and Application of Indigenous Microbial Consortia for the Removal of Heavy Metals from Electronic Industry Effluents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Vidya Rajesh/</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Prof. N Rajesh</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19</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Shabna.A</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2010PHXF443P</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Comparative Study of the Biology of Cells in 2D System with Biological and Non Biological   Matrix Based 3D Culture Systems for the Development of a Better in Vitro Infective Model for Viruses.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Dr.H.N.Madhavan/ </w:t>
            </w:r>
            <w:r w:rsidRPr="00A80AAF">
              <w:rPr>
                <w:rFonts w:ascii="Helvetica" w:hAnsi="Helvetica" w:cs="Helvetica"/>
                <w:color w:val="000000" w:themeColor="text1"/>
                <w:sz w:val="18"/>
                <w:szCs w:val="18"/>
                <w:lang w:val="en-IN"/>
              </w:rPr>
              <w:t>Dr.Suman Kapur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20</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M. Vimalin Jeyalatha</w:t>
            </w:r>
          </w:p>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2010PHXF444P</w:t>
            </w:r>
          </w:p>
        </w:tc>
        <w:tc>
          <w:tcPr>
            <w:tcW w:w="2075" w:type="pct"/>
          </w:tcPr>
          <w:p w:rsidR="0092726F" w:rsidRPr="00A80AAF" w:rsidRDefault="0092726F" w:rsidP="000D5C3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The  Effect  of  UVA-Riboflavin  Treatment  on  Corneal Limbal Epithelial   Cells – A  Study  on  Human Cadaver Eyes.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J. Malathi/ Dr. Suman Kapur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21</w:t>
            </w:r>
          </w:p>
        </w:tc>
        <w:tc>
          <w:tcPr>
            <w:tcW w:w="1157" w:type="pct"/>
          </w:tcPr>
          <w:p w:rsidR="0092726F" w:rsidRPr="00A80AAF" w:rsidRDefault="0092726F" w:rsidP="000D5C3D">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R.Bhuvanasundar.</w:t>
            </w:r>
          </w:p>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2010PHXF445P</w:t>
            </w:r>
          </w:p>
        </w:tc>
        <w:tc>
          <w:tcPr>
            <w:tcW w:w="2075" w:type="pct"/>
          </w:tcPr>
          <w:p w:rsidR="0092726F" w:rsidRPr="00A80AAF" w:rsidRDefault="0092726F" w:rsidP="000D5C3D">
            <w:pPr>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Isolation, Purification and Structure Function Relationship of Human Lysyl Oxidase – </w:t>
            </w:r>
          </w:p>
          <w:p w:rsidR="0092726F" w:rsidRPr="00A80AAF" w:rsidRDefault="0092726F" w:rsidP="000D5C3D">
            <w:pPr>
              <w:jc w:val="both"/>
              <w:rPr>
                <w:rFonts w:ascii="Helvetica" w:hAnsi="Helvetica" w:cs="Helvetica"/>
                <w:b/>
                <w:bCs/>
                <w:color w:val="000000" w:themeColor="text1"/>
                <w:sz w:val="18"/>
                <w:szCs w:val="18"/>
              </w:rPr>
            </w:pPr>
            <w:r w:rsidRPr="00A80AAF">
              <w:rPr>
                <w:rFonts w:ascii="Helvetica" w:hAnsi="Helvetica" w:cs="Helvetica"/>
                <w:i/>
                <w:iCs/>
                <w:color w:val="000000" w:themeColor="text1"/>
                <w:sz w:val="18"/>
                <w:szCs w:val="18"/>
              </w:rPr>
              <w:t xml:space="preserve">In vitro </w:t>
            </w:r>
            <w:r w:rsidRPr="00A80AAF">
              <w:rPr>
                <w:rFonts w:ascii="Helvetica" w:hAnsi="Helvetica" w:cs="Helvetica"/>
                <w:color w:val="000000" w:themeColor="text1"/>
                <w:sz w:val="18"/>
                <w:szCs w:val="18"/>
              </w:rPr>
              <w:t xml:space="preserve">and </w:t>
            </w:r>
            <w:r w:rsidRPr="00A80AAF">
              <w:rPr>
                <w:rFonts w:ascii="Helvetica" w:hAnsi="Helvetica" w:cs="Helvetica"/>
                <w:i/>
                <w:iCs/>
                <w:color w:val="000000" w:themeColor="text1"/>
                <w:sz w:val="18"/>
                <w:szCs w:val="18"/>
              </w:rPr>
              <w:t>in silico</w:t>
            </w:r>
            <w:r w:rsidRPr="00A80AAF">
              <w:rPr>
                <w:rFonts w:ascii="Helvetica" w:hAnsi="Helvetica" w:cs="Helvetica"/>
                <w:color w:val="000000" w:themeColor="text1"/>
                <w:sz w:val="18"/>
                <w:szCs w:val="18"/>
              </w:rPr>
              <w:t xml:space="preserve"> Study.</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K.N. Sulochana/ </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P.R. Deepa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22</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Himanshu Kaushal 2010PHXF457P</w:t>
            </w:r>
          </w:p>
        </w:tc>
        <w:tc>
          <w:tcPr>
            <w:tcW w:w="2075" w:type="pct"/>
          </w:tcPr>
          <w:p w:rsidR="0092726F" w:rsidRPr="00A80AAF" w:rsidRDefault="0092726F" w:rsidP="000D5C3D">
            <w:pPr>
              <w:tabs>
                <w:tab w:val="left" w:pos="1985"/>
              </w:tabs>
              <w:autoSpaceDE w:val="0"/>
              <w:autoSpaceDN w:val="0"/>
              <w:adjustRightInd w:val="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Immunological Responses to PSA-based Potential Human Vaccine Candidate and Genetic Features of Disease Susceptibility in Leishmaniasis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Poonam Salotra/</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Sanjeev Kumar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23</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Anjani Srikanth Koka</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2010PHXF804H</w:t>
            </w:r>
          </w:p>
        </w:tc>
        <w:tc>
          <w:tcPr>
            <w:tcW w:w="2075" w:type="pct"/>
          </w:tcPr>
          <w:p w:rsidR="0092726F" w:rsidRPr="00A80AAF" w:rsidRDefault="0092726F" w:rsidP="000D5C3D">
            <w:pPr>
              <w:pStyle w:val="BodyTextIndent2"/>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Empowering Rural Students with Soft Skills for Better Job Opportunities: An Empirical Investigation into the Demands of IT (Information Technology) Companies in India and the Existing Practices in Engineering Educational Institutions</w:t>
            </w:r>
          </w:p>
        </w:tc>
        <w:tc>
          <w:tcPr>
            <w:tcW w:w="1454" w:type="pct"/>
            <w:gridSpan w:val="2"/>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Dr. Meenakshi Raman/</w:t>
            </w:r>
          </w:p>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Dr. Joy Anuradha</w:t>
            </w:r>
          </w:p>
          <w:p w:rsidR="0092726F" w:rsidRPr="00A80AAF" w:rsidRDefault="0092726F" w:rsidP="000D5C3D">
            <w:pPr>
              <w:pStyle w:val="BodyText20"/>
              <w:spacing w:after="0" w:line="240" w:lineRule="auto"/>
              <w:rPr>
                <w:rFonts w:ascii="Helvetica" w:hAnsi="Helvetica" w:cs="Helvetica"/>
                <w:color w:val="000000" w:themeColor="text1"/>
                <w:sz w:val="18"/>
                <w:szCs w:val="18"/>
              </w:rPr>
            </w:pP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24</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Bhakti B. Salgaonkar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2010PHXF810G</w:t>
            </w:r>
          </w:p>
        </w:tc>
        <w:tc>
          <w:tcPr>
            <w:tcW w:w="2075" w:type="pct"/>
          </w:tcPr>
          <w:p w:rsidR="0092726F" w:rsidRPr="00A80AAF" w:rsidRDefault="0092726F" w:rsidP="000D5C3D">
            <w:pPr>
              <w:autoSpaceDE w:val="0"/>
              <w:autoSpaceDN w:val="0"/>
              <w:adjustRightInd w:val="0"/>
              <w:ind w:right="288"/>
              <w:rPr>
                <w:rFonts w:ascii="Helvetica" w:hAnsi="Helvetica" w:cs="Helvetica"/>
                <w:color w:val="000000" w:themeColor="text1"/>
                <w:sz w:val="18"/>
                <w:szCs w:val="18"/>
              </w:rPr>
            </w:pPr>
            <w:r w:rsidRPr="00A80AAF">
              <w:rPr>
                <w:rFonts w:ascii="Helvetica" w:hAnsi="Helvetica" w:cs="Helvetica"/>
                <w:color w:val="000000" w:themeColor="text1"/>
                <w:sz w:val="18"/>
                <w:szCs w:val="18"/>
              </w:rPr>
              <w:t>Biotechnological Applications of Halophilic Bacteria and Archaea.</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lang w:val="pt-BR"/>
              </w:rPr>
              <w:t>Dr. Judith Braganca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25</w:t>
            </w:r>
          </w:p>
        </w:tc>
        <w:tc>
          <w:tcPr>
            <w:tcW w:w="1157"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Gautam Krishnan</w:t>
            </w:r>
          </w:p>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2010PHXF813G</w:t>
            </w:r>
          </w:p>
        </w:tc>
        <w:tc>
          <w:tcPr>
            <w:tcW w:w="2075"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Cloning and Expression of Key Antigenic Proteins of Pathogenic       Microorganisms:Special Focus on  Mycobacterial Family            </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Utpal Roy/</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Santanu Datta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26</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Souvik Pal 2010PHXP814G</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Nanoparticle Based Biosensor Techniques for Environmental and Clinical Analysis.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Sunil Bhand</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27</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Aishwarya Panday </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2011PHXF001P</w:t>
            </w:r>
          </w:p>
        </w:tc>
        <w:tc>
          <w:tcPr>
            <w:tcW w:w="2075" w:type="pct"/>
          </w:tcPr>
          <w:p w:rsidR="0092726F" w:rsidRPr="00A80AAF" w:rsidRDefault="0092726F" w:rsidP="000D5C3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Power Optimization Strategies  for Plug-in Hybrid Electric Vehicles</w:t>
            </w:r>
          </w:p>
        </w:tc>
        <w:tc>
          <w:tcPr>
            <w:tcW w:w="1454" w:type="pct"/>
            <w:gridSpan w:val="2"/>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H.O.Bansal</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28</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V.Balaji</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2011PHXF002P</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Spectrum Sensing Techniques in Cognitive Radio Networks</w:t>
            </w:r>
          </w:p>
        </w:tc>
        <w:tc>
          <w:tcPr>
            <w:tcW w:w="1454" w:type="pct"/>
            <w:gridSpan w:val="2"/>
          </w:tcPr>
          <w:p w:rsidR="0092726F" w:rsidRPr="00A80AAF" w:rsidRDefault="0092726F" w:rsidP="000D5C3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Dr. G. Raghurama / Dr. Chittaranjan Hota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29</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Yogesh Krishan Bhateshvar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2011PHXF003P</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Inter-area Oscillation Control of Interconnected Power System with Wind Power Generation in Deregulated Scenario</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H.D. Mathur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lastRenderedPageBreak/>
              <w:t>30</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Ramya.R </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2011PHXF005G</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Biochemical and Genetic Characterization of a Broad Spectrum Antimicrobial Compound from a Wild Type </w:t>
            </w:r>
            <w:r w:rsidRPr="00A80AAF">
              <w:rPr>
                <w:rFonts w:ascii="Helvetica" w:hAnsi="Helvetica" w:cs="Helvetica"/>
                <w:i/>
                <w:iCs/>
                <w:color w:val="000000" w:themeColor="text1"/>
                <w:sz w:val="18"/>
                <w:szCs w:val="18"/>
              </w:rPr>
              <w:t>Bacillus</w:t>
            </w:r>
            <w:r w:rsidRPr="00A80AAF">
              <w:rPr>
                <w:rFonts w:ascii="Helvetica" w:hAnsi="Helvetica" w:cs="Helvetica"/>
                <w:color w:val="000000" w:themeColor="text1"/>
                <w:sz w:val="18"/>
                <w:szCs w:val="18"/>
              </w:rPr>
              <w:t xml:space="preserve"> sp.</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Utpal Roy</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31</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UmaMaheshwera Reddy Paturi</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2011PHXF017H</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Approach and Study of Novel Solid Lubricant Coated Tools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 Suresh Kumar Reddy</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32</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Vikrant Bhakar 2011PHXF009P</w:t>
            </w:r>
          </w:p>
        </w:tc>
        <w:tc>
          <w:tcPr>
            <w:tcW w:w="2075" w:type="pct"/>
          </w:tcPr>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Design and Development of a Sustainability Measurement Framework for Manufacturing Industry</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Kuldip Singh Sangwan/ Dr. A.K. Digalwar</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33</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Vikash Kumar 2011PHXF010G</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Tailor-Made</w:t>
            </w:r>
            <w:r w:rsidRPr="00A80AAF">
              <w:rPr>
                <w:rFonts w:ascii="Helvetica" w:hAnsi="Helvetica" w:cs="Helvetica"/>
                <w:b/>
                <w:bCs/>
                <w:color w:val="000000" w:themeColor="text1"/>
                <w:sz w:val="18"/>
                <w:szCs w:val="18"/>
              </w:rPr>
              <w:t xml:space="preserve"> S</w:t>
            </w:r>
            <w:r w:rsidRPr="00A80AAF">
              <w:rPr>
                <w:rFonts w:ascii="Helvetica" w:hAnsi="Helvetica" w:cs="Helvetica"/>
                <w:color w:val="000000" w:themeColor="text1"/>
                <w:sz w:val="18"/>
                <w:szCs w:val="18"/>
              </w:rPr>
              <w:t>ynthesis of Amphiphilic Molecules: Studies on their Morphological Features and Potential Applications.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Mainak Banerjee/ Dr. Amrita Chatterjee</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34</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Ram K</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2011PHXF013G</w:t>
            </w:r>
          </w:p>
        </w:tc>
        <w:tc>
          <w:tcPr>
            <w:tcW w:w="2075" w:type="pct"/>
          </w:tcPr>
          <w:p w:rsidR="0092726F" w:rsidRPr="00A80AAF" w:rsidRDefault="0092726F" w:rsidP="000D5C3D">
            <w:pPr>
              <w:pStyle w:val="BodyText3"/>
              <w:tabs>
                <w:tab w:val="left" w:pos="567"/>
              </w:tabs>
              <w:spacing w:before="0" w:beforeAutospacing="0" w:after="0" w:afterAutospacing="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Microon – A Tool for Identification and Validation of Oncomirs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Sumit Biswas  </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35</w:t>
            </w:r>
          </w:p>
        </w:tc>
        <w:tc>
          <w:tcPr>
            <w:tcW w:w="1157" w:type="pct"/>
          </w:tcPr>
          <w:p w:rsidR="0092726F" w:rsidRPr="00A80AAF" w:rsidRDefault="0092726F" w:rsidP="000D5C3D">
            <w:pPr>
              <w:ind w:right="16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Paramkusham Spandana 2011PHXF013H</w:t>
            </w:r>
          </w:p>
          <w:p w:rsidR="0092726F" w:rsidRPr="00A80AAF" w:rsidRDefault="0092726F" w:rsidP="000D5C3D">
            <w:pPr>
              <w:pStyle w:val="BodyText20"/>
              <w:spacing w:after="0" w:line="240" w:lineRule="auto"/>
              <w:rPr>
                <w:rFonts w:ascii="Helvetica" w:hAnsi="Helvetica" w:cs="Helvetica"/>
                <w:color w:val="000000" w:themeColor="text1"/>
                <w:sz w:val="18"/>
                <w:szCs w:val="18"/>
              </w:rPr>
            </w:pPr>
          </w:p>
        </w:tc>
        <w:tc>
          <w:tcPr>
            <w:tcW w:w="2075" w:type="pct"/>
          </w:tcPr>
          <w:p w:rsidR="0092726F" w:rsidRPr="00A80AAF" w:rsidRDefault="0092726F" w:rsidP="000D5C3D">
            <w:pPr>
              <w:rPr>
                <w:rFonts w:ascii="Helvetica" w:eastAsia="Batang" w:hAnsi="Helvetica" w:cs="Helvetica"/>
                <w:color w:val="000000" w:themeColor="text1"/>
                <w:sz w:val="18"/>
                <w:szCs w:val="18"/>
              </w:rPr>
            </w:pPr>
            <w:r w:rsidRPr="00A80AAF">
              <w:rPr>
                <w:rFonts w:ascii="Helvetica" w:eastAsia="Batang" w:hAnsi="Helvetica" w:cs="Helvetica"/>
                <w:color w:val="000000" w:themeColor="text1"/>
                <w:sz w:val="18"/>
                <w:szCs w:val="18"/>
              </w:rPr>
              <w:t xml:space="preserve">Study on the Methods of Image Registration, Image Fusion, Image Segmentation and Classification of Breast Images for the Early Detection of Breast Cancer. </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.K.M.M.Rao/ </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Moorthy MuthuKrishnan</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36</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Rayasam Sanjay Kumar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2011PHXF016H</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Numerical and Experimental Investigation of Heat Storage Materials for Solar Applications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D. Jaya Krishna/ </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Pramod B.Salunkhe</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37</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Shubhangi K. Gawali   2011PHXF020G</w:t>
            </w:r>
          </w:p>
        </w:tc>
        <w:tc>
          <w:tcPr>
            <w:tcW w:w="2075" w:type="pct"/>
          </w:tcPr>
          <w:p w:rsidR="0092726F" w:rsidRPr="00A80AAF" w:rsidRDefault="0092726F" w:rsidP="000D5C3D">
            <w:pPr>
              <w:tabs>
                <w:tab w:val="left" w:pos="3420"/>
                <w:tab w:val="left" w:pos="3960"/>
                <w:tab w:val="left" w:pos="4500"/>
                <w:tab w:val="left" w:pos="576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High Performance Energy Efficient Scheduling Algorithms for Uniprocessor and Multiprocessor/Multicore Hard Real-Time Systems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Biju K. Raveendran</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38</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M.R.M.Palani Prabhu Raja 2011PHXF027H</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Design and Characterization of Electrochromic Conducting Polymers for Smart Pixel Display Applications  </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S.Sindhu</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39</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L. Raja   2011PHXF028H</w:t>
            </w:r>
          </w:p>
        </w:tc>
        <w:tc>
          <w:tcPr>
            <w:tcW w:w="2075" w:type="pct"/>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Fabrication and Characterization of Organic Light Emitting Diodes using Conducting Polymers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S. Sindhu</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40</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Suman Luhach 2011PHXF032P</w:t>
            </w:r>
          </w:p>
        </w:tc>
        <w:tc>
          <w:tcPr>
            <w:tcW w:w="2075" w:type="pct"/>
          </w:tcPr>
          <w:p w:rsidR="0092726F" w:rsidRPr="00CD2865" w:rsidRDefault="0092726F" w:rsidP="00CD2865">
            <w:pPr>
              <w:rPr>
                <w:rFonts w:ascii="Helvetica" w:hAnsi="Helvetica"/>
                <w:sz w:val="18"/>
              </w:rPr>
            </w:pPr>
            <w:r w:rsidRPr="00CD2865">
              <w:rPr>
                <w:rFonts w:ascii="Helvetica" w:hAnsi="Helvetica"/>
                <w:sz w:val="18"/>
              </w:rPr>
              <w:t>Integrating Online Fora for Inculcating Writing Skills among College Students through Project Based Collaborative Learning Tasks.</w:t>
            </w:r>
          </w:p>
        </w:tc>
        <w:tc>
          <w:tcPr>
            <w:tcW w:w="1454" w:type="pct"/>
            <w:gridSpan w:val="2"/>
          </w:tcPr>
          <w:p w:rsidR="0092726F" w:rsidRPr="00A80AAF" w:rsidRDefault="0092726F" w:rsidP="000D5C3D">
            <w:pPr>
              <w:pStyle w:val="NoSpacing"/>
              <w:ind w:right="-333"/>
              <w:rPr>
                <w:rFonts w:ascii="Helvetica" w:hAnsi="Helvetica" w:cs="Helvetica"/>
                <w:color w:val="000000" w:themeColor="text1"/>
                <w:sz w:val="18"/>
                <w:szCs w:val="18"/>
              </w:rPr>
            </w:pPr>
            <w:r w:rsidRPr="00A80AAF">
              <w:rPr>
                <w:rFonts w:ascii="Helvetica" w:hAnsi="Helvetica" w:cs="Helvetica"/>
                <w:color w:val="000000" w:themeColor="text1"/>
                <w:sz w:val="18"/>
                <w:szCs w:val="18"/>
              </w:rPr>
              <w:t>Dr. Pushp Lata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41</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Pallavi Singh 2011PHXF039P</w:t>
            </w:r>
          </w:p>
        </w:tc>
        <w:tc>
          <w:tcPr>
            <w:tcW w:w="2075" w:type="pct"/>
          </w:tcPr>
          <w:p w:rsidR="0092726F" w:rsidRPr="00A80AAF" w:rsidRDefault="0092726F" w:rsidP="000D5C3D">
            <w:pPr>
              <w:pStyle w:val="ListParagraph"/>
              <w:ind w:left="49"/>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Formulation of Suitable Policies and Strategies to Improve Public Health Services in India with Focus on Infrastructure and Administration </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Bhaskar Bose</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42</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Piyush Gupta</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2011PHXF046P</w:t>
            </w:r>
          </w:p>
        </w:tc>
        <w:tc>
          <w:tcPr>
            <w:tcW w:w="2075"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A critique on Intertextuality, Socio-Cultural and Psychological Insight in Bollywood Shakespearean Cinematic Adaptations (</w:t>
            </w:r>
            <w:r w:rsidRPr="00A80AAF">
              <w:rPr>
                <w:rFonts w:ascii="Helvetica" w:hAnsi="Helvetica" w:cs="Helvetica"/>
                <w:i/>
                <w:iCs/>
                <w:color w:val="000000" w:themeColor="text1"/>
                <w:sz w:val="18"/>
                <w:szCs w:val="18"/>
              </w:rPr>
              <w:t>Angoor</w:t>
            </w:r>
            <w:r w:rsidRPr="00A80AAF">
              <w:rPr>
                <w:rFonts w:ascii="Helvetica" w:hAnsi="Helvetica" w:cs="Helvetica"/>
                <w:color w:val="000000" w:themeColor="text1"/>
                <w:sz w:val="18"/>
                <w:szCs w:val="18"/>
              </w:rPr>
              <w:t xml:space="preserve">, </w:t>
            </w:r>
            <w:r w:rsidRPr="00A80AAF">
              <w:rPr>
                <w:rFonts w:ascii="Helvetica" w:hAnsi="Helvetica" w:cs="Helvetica"/>
                <w:i/>
                <w:iCs/>
                <w:color w:val="000000" w:themeColor="text1"/>
                <w:sz w:val="18"/>
                <w:szCs w:val="18"/>
              </w:rPr>
              <w:t>Maqbool</w:t>
            </w:r>
            <w:r w:rsidRPr="00A80AAF">
              <w:rPr>
                <w:rFonts w:ascii="Helvetica" w:hAnsi="Helvetica" w:cs="Helvetica"/>
                <w:color w:val="000000" w:themeColor="text1"/>
                <w:sz w:val="18"/>
                <w:szCs w:val="18"/>
              </w:rPr>
              <w:t xml:space="preserve"> and </w:t>
            </w:r>
            <w:r w:rsidRPr="00A80AAF">
              <w:rPr>
                <w:rFonts w:ascii="Helvetica" w:hAnsi="Helvetica" w:cs="Helvetica"/>
                <w:i/>
                <w:iCs/>
                <w:color w:val="000000" w:themeColor="text1"/>
                <w:sz w:val="18"/>
                <w:szCs w:val="18"/>
              </w:rPr>
              <w:t>Omkara)</w:t>
            </w:r>
            <w:r w:rsidRPr="00A80AAF">
              <w:rPr>
                <w:rFonts w:ascii="Helvetica" w:hAnsi="Helvetica" w:cs="Helvetica"/>
                <w:color w:val="000000" w:themeColor="text1"/>
                <w:sz w:val="18"/>
                <w:szCs w:val="18"/>
              </w:rPr>
              <w:t xml:space="preserve"> </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Devika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43</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Povar Digambar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2011PHXF401H</w:t>
            </w:r>
          </w:p>
        </w:tc>
        <w:tc>
          <w:tcPr>
            <w:tcW w:w="2075" w:type="pct"/>
          </w:tcPr>
          <w:p w:rsidR="0092726F" w:rsidRPr="00A80AAF" w:rsidRDefault="0092726F" w:rsidP="000D5C3D">
            <w:pPr>
              <w:pStyle w:val="NoSpacing"/>
              <w:ind w:right="-333"/>
              <w:rPr>
                <w:rFonts w:ascii="Helvetica" w:hAnsi="Helvetica" w:cs="Helvetica"/>
                <w:color w:val="000000" w:themeColor="text1"/>
                <w:sz w:val="18"/>
                <w:szCs w:val="18"/>
              </w:rPr>
            </w:pPr>
            <w:r w:rsidRPr="00A80AAF">
              <w:rPr>
                <w:rFonts w:ascii="Helvetica" w:hAnsi="Helvetica" w:cs="Helvetica"/>
                <w:color w:val="000000" w:themeColor="text1"/>
                <w:sz w:val="18"/>
                <w:szCs w:val="18"/>
              </w:rPr>
              <w:t>Digital Forensic Model for Cloud Computing Systems</w:t>
            </w:r>
          </w:p>
        </w:tc>
        <w:tc>
          <w:tcPr>
            <w:tcW w:w="1454" w:type="pct"/>
            <w:gridSpan w:val="2"/>
          </w:tcPr>
          <w:p w:rsidR="0092726F" w:rsidRPr="00A80AAF" w:rsidRDefault="0092726F" w:rsidP="000D5C3D">
            <w:pPr>
              <w:pStyle w:val="NoSpacing"/>
              <w:ind w:right="-333"/>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G. </w:t>
            </w:r>
          </w:p>
          <w:p w:rsidR="0092726F" w:rsidRPr="00A80AAF" w:rsidRDefault="0092726F" w:rsidP="000D5C3D">
            <w:pPr>
              <w:pStyle w:val="NoSpacing"/>
              <w:ind w:right="-333"/>
              <w:rPr>
                <w:rFonts w:ascii="Helvetica" w:hAnsi="Helvetica" w:cs="Helvetica"/>
                <w:color w:val="000000" w:themeColor="text1"/>
                <w:sz w:val="18"/>
                <w:szCs w:val="18"/>
              </w:rPr>
            </w:pPr>
            <w:r w:rsidRPr="00A80AAF">
              <w:rPr>
                <w:rFonts w:ascii="Helvetica" w:hAnsi="Helvetica" w:cs="Helvetica"/>
                <w:color w:val="000000" w:themeColor="text1"/>
                <w:sz w:val="18"/>
                <w:szCs w:val="18"/>
              </w:rPr>
              <w:t>Geethakumari</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44</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Abhishek Kumar Thakur 2011PHXF402H</w:t>
            </w:r>
          </w:p>
        </w:tc>
        <w:tc>
          <w:tcPr>
            <w:tcW w:w="2075" w:type="pct"/>
          </w:tcPr>
          <w:p w:rsidR="0092726F" w:rsidRPr="00A80AAF" w:rsidRDefault="0092726F" w:rsidP="000D5C3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Optimization of Media Delivery over Wireless Networks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Chittaranjan Hota</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45</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Chennupati R Prasanna 2011PHXF403H</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Enhancing Quality and Productivity of Software Engineering Tasks by Applying Data Mining Techniques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N.L.Bhanu Murthy</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46</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Jyotsna A. Kulkarni</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2011PHXF410G</w:t>
            </w:r>
          </w:p>
        </w:tc>
        <w:tc>
          <w:tcPr>
            <w:tcW w:w="2075" w:type="pct"/>
          </w:tcPr>
          <w:p w:rsidR="0092726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Metadata based Information Processing Middleware for Wireless Sensor Networks</w:t>
            </w:r>
          </w:p>
          <w:p w:rsidR="000D5C3D" w:rsidRDefault="000D5C3D" w:rsidP="000D5C3D">
            <w:pPr>
              <w:rPr>
                <w:rFonts w:ascii="Helvetica" w:hAnsi="Helvetica" w:cs="Helvetica"/>
                <w:color w:val="000000" w:themeColor="text1"/>
                <w:sz w:val="18"/>
                <w:szCs w:val="18"/>
              </w:rPr>
            </w:pPr>
          </w:p>
          <w:p w:rsidR="000D5C3D" w:rsidRPr="00A80AAF" w:rsidRDefault="000D5C3D" w:rsidP="000D5C3D">
            <w:pPr>
              <w:rPr>
                <w:rFonts w:ascii="Helvetica" w:hAnsi="Helvetica" w:cs="Helvetica"/>
                <w:b/>
                <w:bCs/>
                <w:color w:val="000000" w:themeColor="text1"/>
                <w:sz w:val="18"/>
                <w:szCs w:val="18"/>
                <w:lang w:val="en-IN"/>
              </w:rPr>
            </w:pP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Neena Goveas</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lastRenderedPageBreak/>
              <w:t>47</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Abhijeet S. Gandage</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2011PHXF411H</w:t>
            </w:r>
          </w:p>
        </w:tc>
        <w:tc>
          <w:tcPr>
            <w:tcW w:w="2075" w:type="pct"/>
          </w:tcPr>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Mitigating Curling Stress, Loss of Skid Resistance and Noise in Rigid Pavements with an Innovative Cement Concrete Pavement Alternative through Numerical and Experimental Investigations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V. R. Vinayaka Rao</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48</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Venkata Saketh Sriram D</w:t>
            </w:r>
            <w:r w:rsidRPr="00A80AAF">
              <w:rPr>
                <w:rFonts w:ascii="Helvetica" w:hAnsi="Helvetica" w:cs="Helvetica"/>
                <w:b/>
                <w:bCs/>
                <w:color w:val="000000" w:themeColor="text1"/>
                <w:sz w:val="18"/>
                <w:szCs w:val="18"/>
              </w:rPr>
              <w:t xml:space="preserve">  </w:t>
            </w:r>
            <w:r w:rsidRPr="00A80AAF">
              <w:rPr>
                <w:rFonts w:ascii="Helvetica" w:hAnsi="Helvetica" w:cs="Helvetica"/>
                <w:color w:val="000000" w:themeColor="text1"/>
                <w:sz w:val="18"/>
                <w:szCs w:val="18"/>
              </w:rPr>
              <w:t>2011PHXF419H</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Novel Small Molecule Inhibitors for Cancer Targets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49</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V V S P C Rao Mathamsetti</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2011PHXF420H</w:t>
            </w:r>
          </w:p>
        </w:tc>
        <w:tc>
          <w:tcPr>
            <w:tcW w:w="2075" w:type="pct"/>
          </w:tcPr>
          <w:p w:rsidR="0092726F" w:rsidRPr="00A80AAF" w:rsidRDefault="0092726F" w:rsidP="000D5C3D">
            <w:pPr>
              <w:widowControl w:val="0"/>
              <w:autoSpaceDE w:val="0"/>
              <w:autoSpaceDN w:val="0"/>
              <w:adjustRightInd w:val="0"/>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Rheumatoid Arthritis Studies and Chemical Validation of Some Medicinal Plants.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A. Sajeli Begum</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50</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M. Gangadhar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2011PHXF421H</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Pharmacological Investigations on New Chemical Entities Useful in the Treatment of Neuropathic Pain</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51</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Muthukumaran K</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2011PHXF415H</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Implementation of Generic Bug Prediction Model</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 L Bhanumurthy</w:t>
            </w:r>
          </w:p>
        </w:tc>
      </w:tr>
      <w:tr w:rsidR="0092726F" w:rsidRPr="00A80AAF" w:rsidTr="00FA74E1">
        <w:tc>
          <w:tcPr>
            <w:tcW w:w="314"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52</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Kedar Vinayak Chikhalikar</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2011PHXF424P</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Applications of Carbopol Polymer in Extrusion Spheronization Technique and Development of Novel Extended Release Formulation of Selected Drug.</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 N. Saha</w:t>
            </w:r>
          </w:p>
        </w:tc>
      </w:tr>
      <w:tr w:rsidR="0092726F" w:rsidRPr="00A80AAF" w:rsidTr="00FA74E1">
        <w:tc>
          <w:tcPr>
            <w:tcW w:w="314"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53</w:t>
            </w:r>
          </w:p>
        </w:tc>
        <w:tc>
          <w:tcPr>
            <w:tcW w:w="1157"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Jaya Abraham</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 425P</w:t>
            </w:r>
          </w:p>
        </w:tc>
        <w:tc>
          <w:tcPr>
            <w:tcW w:w="2075" w:type="pct"/>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Design, Characterization and Evaluation of Nasal Drug Delivery Systems of selected drugs for CNS Disorders.</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R.N.Saha</w:t>
            </w:r>
          </w:p>
          <w:p w:rsidR="0092726F" w:rsidRPr="00A80AAF" w:rsidRDefault="0092726F" w:rsidP="000D5C3D">
            <w:pPr>
              <w:pStyle w:val="BodyText20"/>
              <w:spacing w:after="0" w:line="240" w:lineRule="auto"/>
              <w:rPr>
                <w:rFonts w:ascii="Helvetica" w:hAnsi="Helvetica" w:cs="Helvetica"/>
                <w:color w:val="000000" w:themeColor="text1"/>
                <w:sz w:val="18"/>
                <w:szCs w:val="18"/>
              </w:rPr>
            </w:pPr>
          </w:p>
        </w:tc>
      </w:tr>
      <w:tr w:rsidR="0092726F" w:rsidRPr="00A80AAF" w:rsidTr="00FA74E1">
        <w:tc>
          <w:tcPr>
            <w:tcW w:w="314" w:type="pct"/>
          </w:tcPr>
          <w:p w:rsidR="0092726F" w:rsidRPr="00A80AAF" w:rsidRDefault="0092726F" w:rsidP="000D5C3D">
            <w:pPr>
              <w:pStyle w:val="BodyText20"/>
              <w:spacing w:after="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54</w:t>
            </w:r>
          </w:p>
        </w:tc>
        <w:tc>
          <w:tcPr>
            <w:tcW w:w="1157" w:type="pct"/>
          </w:tcPr>
          <w:p w:rsidR="0092726F" w:rsidRPr="00A80AAF" w:rsidRDefault="0092726F" w:rsidP="000D5C3D">
            <w:pPr>
              <w:pStyle w:val="BodyText3"/>
              <w:spacing w:before="0" w:beforeAutospacing="0" w:after="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Haripriya T</w:t>
            </w:r>
          </w:p>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2011PHXF430H</w:t>
            </w:r>
          </w:p>
        </w:tc>
        <w:tc>
          <w:tcPr>
            <w:tcW w:w="2075" w:type="pct"/>
          </w:tcPr>
          <w:p w:rsidR="0092726F" w:rsidRPr="00A80AAF" w:rsidRDefault="0092726F" w:rsidP="000D5C3D">
            <w:pPr>
              <w:tabs>
                <w:tab w:val="center" w:pos="6746"/>
                <w:tab w:val="center" w:pos="10719"/>
              </w:tabs>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HVDC Transmission-Based Grid for Green Energy Harvesting Using Simulation</w:t>
            </w:r>
          </w:p>
        </w:tc>
        <w:tc>
          <w:tcPr>
            <w:tcW w:w="1454" w:type="pct"/>
            <w:gridSpan w:val="2"/>
          </w:tcPr>
          <w:p w:rsidR="0092726F" w:rsidRPr="00A80AAF" w:rsidRDefault="0092726F" w:rsidP="000D5C3D">
            <w:pPr>
              <w:pStyle w:val="BodyText20"/>
              <w:spacing w:after="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N.Moorthy Muthukrishnan/  Dr. U. Madhava Rao</w:t>
            </w:r>
          </w:p>
        </w:tc>
      </w:tr>
      <w:tr w:rsidR="0092726F" w:rsidRPr="00A80AAF" w:rsidTr="00FA74E1">
        <w:tc>
          <w:tcPr>
            <w:tcW w:w="314" w:type="pct"/>
          </w:tcPr>
          <w:p w:rsidR="0092726F" w:rsidRPr="00A80AAF" w:rsidRDefault="0092726F" w:rsidP="000D5C3D">
            <w:pPr>
              <w:pStyle w:val="BodyText20"/>
              <w:spacing w:before="60" w:after="60" w:line="240" w:lineRule="auto"/>
              <w:jc w:val="center"/>
              <w:rPr>
                <w:rFonts w:ascii="Helvetica" w:hAnsi="Helvetica" w:cs="Helvetica"/>
                <w:color w:val="000000" w:themeColor="text1"/>
                <w:sz w:val="18"/>
                <w:szCs w:val="18"/>
              </w:rPr>
            </w:pPr>
            <w:r w:rsidRPr="00A80AAF">
              <w:rPr>
                <w:rFonts w:ascii="Helvetica" w:hAnsi="Helvetica" w:cs="Helvetica"/>
                <w:color w:val="000000" w:themeColor="text1"/>
                <w:sz w:val="18"/>
                <w:szCs w:val="18"/>
              </w:rPr>
              <w:t>55</w:t>
            </w:r>
          </w:p>
        </w:tc>
        <w:tc>
          <w:tcPr>
            <w:tcW w:w="1157"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Pedgaonkar Ganesh S</w:t>
            </w:r>
          </w:p>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2011PHXF431H</w:t>
            </w:r>
          </w:p>
        </w:tc>
        <w:tc>
          <w:tcPr>
            <w:tcW w:w="2075" w:type="pct"/>
          </w:tcPr>
          <w:p w:rsidR="0092726F" w:rsidRPr="00A80AAF" w:rsidRDefault="0092726F" w:rsidP="000D5C3D">
            <w:pPr>
              <w:tabs>
                <w:tab w:val="center" w:pos="6746"/>
                <w:tab w:val="center" w:pos="10719"/>
              </w:tabs>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Novel Mycobacterium Tuberculosis Enoyl Acyl Carrier Protein Reductase (InhA) Inhibitors</w:t>
            </w:r>
          </w:p>
        </w:tc>
        <w:tc>
          <w:tcPr>
            <w:tcW w:w="1454" w:type="pct"/>
            <w:gridSpan w:val="2"/>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Manoshi Gayen</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2008PH29003P</w:t>
            </w:r>
          </w:p>
        </w:tc>
        <w:tc>
          <w:tcPr>
            <w:tcW w:w="2075"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A Novel Approach for the Development of second Generation Alphavirus Vaccines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Radha K. Maheshwari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Rajeev Sharma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2009PH01024P</w:t>
            </w:r>
          </w:p>
        </w:tc>
        <w:tc>
          <w:tcPr>
            <w:tcW w:w="2075"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and Theoretical Study of Biomass Pyrolysis &amp; Product Characterization</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Pratik N. Sheth</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Subha Mada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2009PH23034H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Hardware Acceleration of Soft Computing Techniques using Novel Analog Multiplier architectures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M B Srinivas</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Akriti Rastogi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2009PH29004G</w:t>
            </w:r>
          </w:p>
        </w:tc>
        <w:tc>
          <w:tcPr>
            <w:tcW w:w="2075" w:type="pct"/>
          </w:tcPr>
          <w:p w:rsidR="0092726F" w:rsidRPr="00A80AAF" w:rsidRDefault="0092726F" w:rsidP="000D5C3D">
            <w:pPr>
              <w:tabs>
                <w:tab w:val="left" w:pos="0"/>
              </w:tabs>
              <w:spacing w:before="60" w:after="60"/>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Study of Biological Activities in Jellyfish Tentacle Extract with Special Emphasis on Anticoagulant activity</w:t>
            </w:r>
          </w:p>
        </w:tc>
        <w:tc>
          <w:tcPr>
            <w:tcW w:w="1450" w:type="pct"/>
          </w:tcPr>
          <w:p w:rsidR="0092726F" w:rsidRPr="00A80AAF" w:rsidRDefault="0092726F" w:rsidP="000D5C3D">
            <w:pPr>
              <w:tabs>
                <w:tab w:val="left" w:pos="0"/>
              </w:tabs>
              <w:spacing w:before="60" w:after="60"/>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 xml:space="preserve">Dr. </w:t>
            </w:r>
            <w:r w:rsidRPr="00A80AAF">
              <w:rPr>
                <w:rFonts w:ascii="Helvetica" w:hAnsi="Helvetica" w:cs="Helvetica"/>
                <w:color w:val="000000" w:themeColor="text1"/>
                <w:sz w:val="18"/>
                <w:szCs w:val="18"/>
              </w:rPr>
              <w:t>Dibakar Chakrabarty/ Dr. Angshuman Sarkar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Mohit Alimchandani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2009PHXF003P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lang w:val="en-AU"/>
              </w:rPr>
              <w:t>Competitiveness of India’s Power Sector: Development of a Strategy Framework for Overcoming Challenges to its Critical Determinants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Arya Kumar/ Dr. Anil Bhat</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Avinash S. Vaidya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2010PH08017H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implementation of a novel beamforming algorithm for portable ultrasound imaging</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M B Srinivas</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Ashok Sharma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2010PHXF009P</w:t>
            </w:r>
          </w:p>
        </w:tc>
        <w:tc>
          <w:tcPr>
            <w:tcW w:w="2075"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Nickel and Cobalt Catalyzed Alkene-Alkyl Coupling Reactions and Synthesis of Bioactive Pyrazolopyran derivatives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Paritosh Shukla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numPr>
                <w:ilvl w:val="0"/>
                <w:numId w:val="25"/>
              </w:numPr>
              <w:tabs>
                <w:tab w:val="left" w:pos="0"/>
              </w:tabs>
              <w:spacing w:before="60" w:after="60"/>
              <w:ind w:left="360"/>
              <w:rPr>
                <w:rFonts w:ascii="Helvetica" w:hAnsi="Helvetica" w:cs="Helvetica"/>
                <w:color w:val="000000" w:themeColor="text1"/>
                <w:sz w:val="18"/>
                <w:szCs w:val="18"/>
                <w:lang w:val="de-DE"/>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Zarna Rajeshkumar Pala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2010PHXF010P</w:t>
            </w:r>
          </w:p>
        </w:tc>
        <w:tc>
          <w:tcPr>
            <w:tcW w:w="2075" w:type="pct"/>
          </w:tcPr>
          <w:p w:rsidR="0092726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Characterization of putative and hypothetical proteins targeted to the apicoplast in </w:t>
            </w:r>
            <w:r w:rsidRPr="00A80AAF">
              <w:rPr>
                <w:rFonts w:ascii="Helvetica" w:hAnsi="Helvetica" w:cs="Helvetica"/>
                <w:i/>
                <w:iCs/>
                <w:color w:val="000000" w:themeColor="text1"/>
                <w:sz w:val="18"/>
                <w:szCs w:val="18"/>
              </w:rPr>
              <w:t>Plasmodium</w:t>
            </w:r>
            <w:r w:rsidRPr="00A80AAF">
              <w:rPr>
                <w:rFonts w:ascii="Helvetica" w:hAnsi="Helvetica" w:cs="Helvetica"/>
                <w:color w:val="000000" w:themeColor="text1"/>
                <w:sz w:val="18"/>
                <w:szCs w:val="18"/>
              </w:rPr>
              <w:t xml:space="preserve"> spp.</w:t>
            </w:r>
          </w:p>
          <w:p w:rsidR="000D5C3D" w:rsidRDefault="000D5C3D" w:rsidP="000D5C3D">
            <w:pPr>
              <w:pStyle w:val="BodyText20"/>
              <w:spacing w:before="60" w:after="60" w:line="240" w:lineRule="auto"/>
              <w:rPr>
                <w:rFonts w:ascii="Helvetica" w:hAnsi="Helvetica" w:cs="Helvetica"/>
                <w:color w:val="000000" w:themeColor="text1"/>
                <w:sz w:val="18"/>
                <w:szCs w:val="18"/>
              </w:rPr>
            </w:pPr>
          </w:p>
          <w:p w:rsidR="000D5C3D" w:rsidRPr="00A80AAF" w:rsidRDefault="000D5C3D" w:rsidP="000D5C3D">
            <w:pPr>
              <w:pStyle w:val="BodyText20"/>
              <w:spacing w:before="60" w:after="60" w:line="240" w:lineRule="auto"/>
              <w:rPr>
                <w:rFonts w:ascii="Helvetica" w:hAnsi="Helvetica" w:cs="Helvetica"/>
                <w:color w:val="000000" w:themeColor="text1"/>
                <w:sz w:val="18"/>
                <w:szCs w:val="18"/>
              </w:rPr>
            </w:pP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Vishal Saxena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Isha Pandey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2010PHXF413P</w:t>
            </w:r>
          </w:p>
        </w:tc>
        <w:tc>
          <w:tcPr>
            <w:tcW w:w="2075" w:type="pct"/>
          </w:tcPr>
          <w:p w:rsidR="0092726F" w:rsidRPr="00A80AAF" w:rsidRDefault="0092726F" w:rsidP="000D5C3D">
            <w:pPr>
              <w:spacing w:before="60" w:after="60"/>
              <w:rPr>
                <w:rFonts w:ascii="Helvetica" w:hAnsi="Helvetica" w:cs="Helvetica"/>
                <w:i/>
                <w:iCs/>
                <w:color w:val="000000" w:themeColor="text1"/>
                <w:sz w:val="18"/>
                <w:szCs w:val="18"/>
              </w:rPr>
            </w:pPr>
            <w:r w:rsidRPr="00A80AAF">
              <w:rPr>
                <w:rFonts w:ascii="Helvetica" w:hAnsi="Helvetica" w:cs="Helvetica"/>
                <w:color w:val="000000" w:themeColor="text1"/>
                <w:sz w:val="18"/>
                <w:szCs w:val="18"/>
              </w:rPr>
              <w:t xml:space="preserve">Transcriptome Profiling, Network Analysis and Characterization of Proteins of </w:t>
            </w:r>
            <w:r w:rsidRPr="00A80AAF">
              <w:rPr>
                <w:rFonts w:ascii="Helvetica" w:hAnsi="Helvetica" w:cs="Helvetica"/>
                <w:i/>
                <w:iCs/>
                <w:color w:val="000000" w:themeColor="text1"/>
                <w:sz w:val="18"/>
                <w:szCs w:val="18"/>
              </w:rPr>
              <w:t xml:space="preserve">Plasmodium falciparum </w:t>
            </w:r>
            <w:r w:rsidRPr="00A80AAF">
              <w:rPr>
                <w:rFonts w:ascii="Helvetica" w:hAnsi="Helvetica" w:cs="Helvetica"/>
                <w:color w:val="000000" w:themeColor="text1"/>
                <w:sz w:val="18"/>
                <w:szCs w:val="18"/>
              </w:rPr>
              <w:t xml:space="preserve"> and </w:t>
            </w:r>
            <w:r w:rsidRPr="00A80AAF">
              <w:rPr>
                <w:rFonts w:ascii="Helvetica" w:hAnsi="Helvetica" w:cs="Helvetica"/>
                <w:i/>
                <w:iCs/>
                <w:color w:val="000000" w:themeColor="text1"/>
                <w:sz w:val="18"/>
                <w:szCs w:val="18"/>
              </w:rPr>
              <w:t>Plasmodium vivax</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Ashis Das</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Geetika Shree</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2010PHXF417P</w:t>
            </w:r>
          </w:p>
        </w:tc>
        <w:tc>
          <w:tcPr>
            <w:tcW w:w="2075" w:type="pct"/>
          </w:tcPr>
          <w:p w:rsidR="0092726F" w:rsidRPr="000B51CD" w:rsidRDefault="0092726F" w:rsidP="000B51CD">
            <w:pPr>
              <w:rPr>
                <w:rFonts w:ascii="Helvetica" w:hAnsi="Helvetica"/>
                <w:sz w:val="18"/>
              </w:rPr>
            </w:pPr>
            <w:r w:rsidRPr="000B51CD">
              <w:rPr>
                <w:rFonts w:ascii="Helvetica" w:hAnsi="Helvetica"/>
                <w:sz w:val="18"/>
              </w:rPr>
              <w:t>Impact of Online Social Networking on Psychological and Moral Wellbeing of Users</w:t>
            </w:r>
          </w:p>
        </w:tc>
        <w:tc>
          <w:tcPr>
            <w:tcW w:w="1450" w:type="pct"/>
          </w:tcPr>
          <w:p w:rsidR="0092726F" w:rsidRPr="00A80AAF" w:rsidRDefault="0092726F" w:rsidP="000D5C3D">
            <w:pPr>
              <w:pStyle w:val="NoSpacing"/>
              <w:spacing w:before="60" w:after="60"/>
              <w:ind w:right="-333"/>
              <w:rPr>
                <w:rFonts w:ascii="Helvetica" w:hAnsi="Helvetica" w:cs="Helvetica"/>
                <w:color w:val="000000" w:themeColor="text1"/>
                <w:sz w:val="18"/>
                <w:szCs w:val="18"/>
              </w:rPr>
            </w:pPr>
            <w:r w:rsidRPr="00A80AAF">
              <w:rPr>
                <w:rFonts w:ascii="Helvetica" w:hAnsi="Helvetica" w:cs="Helvetica"/>
                <w:color w:val="000000" w:themeColor="text1"/>
                <w:sz w:val="18"/>
                <w:szCs w:val="18"/>
              </w:rPr>
              <w:t>Dr. Kumar Neeraj Sachdeva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Vijay Kumar</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2010PHXF418P</w:t>
            </w:r>
          </w:p>
        </w:tc>
        <w:tc>
          <w:tcPr>
            <w:tcW w:w="2075" w:type="pct"/>
          </w:tcPr>
          <w:p w:rsidR="0092726F" w:rsidRPr="00A80AAF" w:rsidRDefault="0092726F" w:rsidP="000D5C3D">
            <w:pPr>
              <w:pStyle w:val="ListParagraph"/>
              <w:spacing w:before="60" w:after="6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different Dielectric Materials for Electrowetting-on-Dielectric (EWOD) Application</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 N. Sharma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Noorullah Baig Md</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2010PHXF420P</w:t>
            </w:r>
          </w:p>
        </w:tc>
        <w:tc>
          <w:tcPr>
            <w:tcW w:w="2075" w:type="pct"/>
          </w:tcPr>
          <w:p w:rsidR="0092726F" w:rsidRPr="00A80AAF" w:rsidRDefault="0092726F" w:rsidP="000D5C3D">
            <w:pPr>
              <w:pStyle w:val="ListParagraph"/>
              <w:snapToGrid w:val="0"/>
              <w:spacing w:before="60" w:after="6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characterization of various glycoconjugated, their metallochemistry and reactivities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Ajay Kumar Sah</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Shivani Gupta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2010PHXF432H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Isolation and Genetic Modification of Naturally Occurring Acyltransferase and Related Class of Enzymes for Synthesis of HMG Co-A Reductase Inhibitors.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 Kapur/ Dr. Rajesh Kumar Thaper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Rajesh Pasumarthi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2010PHXF433G</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Horizontal gene transfer and role of bacterial membrane proteins in uptake of hydrocarbons.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Srikanth Mutnuri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numPr>
                <w:ilvl w:val="0"/>
                <w:numId w:val="25"/>
              </w:numPr>
              <w:tabs>
                <w:tab w:val="left" w:pos="0"/>
              </w:tabs>
              <w:spacing w:before="60" w:after="60"/>
              <w:ind w:left="360"/>
              <w:rPr>
                <w:rFonts w:ascii="Helvetica" w:hAnsi="Helvetica" w:cs="Helvetica"/>
                <w:color w:val="000000" w:themeColor="text1"/>
                <w:sz w:val="18"/>
                <w:szCs w:val="18"/>
                <w:lang w:val="de-DE"/>
              </w:rPr>
            </w:pPr>
          </w:p>
        </w:tc>
        <w:tc>
          <w:tcPr>
            <w:tcW w:w="1153"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Archana Sharma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2010PHXF434G</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An Advanced three dimensional macroporous polymeric matrix for tissue engineering applications</w:t>
            </w:r>
          </w:p>
        </w:tc>
        <w:tc>
          <w:tcPr>
            <w:tcW w:w="1450"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Vijayshree Nayak /Dr. Ashok Kumar </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Chetana Deoghare</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2010PHXF435G</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Studies on the controlled radical polymerization of </w:t>
            </w:r>
            <w:r w:rsidRPr="00A80AAF">
              <w:rPr>
                <w:rFonts w:ascii="Helvetica" w:hAnsi="Helvetica" w:cs="Helvetica"/>
                <w:i/>
                <w:iCs/>
                <w:color w:val="000000" w:themeColor="text1"/>
                <w:sz w:val="18"/>
                <w:szCs w:val="18"/>
              </w:rPr>
              <w:t>N</w:t>
            </w:r>
            <w:r w:rsidRPr="00A80AAF">
              <w:rPr>
                <w:rFonts w:ascii="Helvetica" w:hAnsi="Helvetica" w:cs="Helvetica"/>
                <w:color w:val="000000" w:themeColor="text1"/>
                <w:sz w:val="18"/>
                <w:szCs w:val="18"/>
              </w:rPr>
              <w:t>-aryl substituted itaconimide monomers with methyl methacrylate/styrene</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Rashmi Chauhan/</w:t>
            </w:r>
          </w:p>
          <w:p w:rsidR="0092726F" w:rsidRPr="00A80AAF" w:rsidRDefault="0092726F" w:rsidP="000D5C3D">
            <w:pPr>
              <w:pStyle w:val="ListParagraph"/>
              <w:spacing w:before="60" w:after="6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Dr. R. N. Behera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 xml:space="preserve">Subhenjit Hazra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2010PHXF436G</w:t>
            </w:r>
          </w:p>
        </w:tc>
        <w:tc>
          <w:tcPr>
            <w:tcW w:w="2075" w:type="pct"/>
          </w:tcPr>
          <w:p w:rsidR="0092726F" w:rsidRPr="00A80AAF" w:rsidRDefault="0092726F" w:rsidP="000D5C3D">
            <w:pPr>
              <w:spacing w:before="60" w:after="6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Development of a novel ‘one pot’ ethylene diamine tetraacetic acid (EDTA) precursor based method for preparation of hard-soft-ferrite nanocomposites and study of their properties</w:t>
            </w:r>
          </w:p>
        </w:tc>
        <w:tc>
          <w:tcPr>
            <w:tcW w:w="1450" w:type="pct"/>
          </w:tcPr>
          <w:p w:rsidR="0092726F" w:rsidRPr="00A80AAF" w:rsidRDefault="0092726F" w:rsidP="000D5C3D">
            <w:pPr>
              <w:spacing w:before="60" w:after="6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Dr. Narendra Nath Ghosh</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Rashmi Nair</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2010PHXF449P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Novel Amorphous Solid Dispersion for Enhancement of Drug Dissolution and Bioavailability of Poorly Water Soluble Drugs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Raviraj Pillai/ Dr. Punna Rao Ravi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pStyle w:val="BodyText3"/>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Purnima Singh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2010PHXF811G</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Microbial diversity and biotechnological potential of selected polar organism</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Utpal Roy</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Rupak Kumar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2011PHXF002H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Biological Approaches for Treating Industrial Effluents containing Morpholine.</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Suman Kapur </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Madhu Rani Bharati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2011PHXF003H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Evaluation of saponins from Indian plants for their Use as Vaccine Adjuvant</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 Kapur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 V Padmavathi 2011PHXF004H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Developing non-invasive, effective and rapid tests for detecting urogenital malignancies using Biomarkers excreted in urine</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 Kapur/ Dr. Rakesh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Gaurav Purohit</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2011PHXF004P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An energy efficient Reconfigurable Digital Base Band Architecture for software Defined Radio </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K.S. Raju/ Dr. V.K. Chaubey</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Venkata Harini Kema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2011PHXF005H</w:t>
            </w:r>
          </w:p>
        </w:tc>
        <w:tc>
          <w:tcPr>
            <w:tcW w:w="2075" w:type="pct"/>
          </w:tcPr>
          <w:p w:rsidR="0092726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Impact of chronic ethanol exposure on hormonal activity of adipose tissue</w:t>
            </w:r>
          </w:p>
          <w:p w:rsidR="00CD2865" w:rsidRDefault="00CD2865" w:rsidP="000D5C3D">
            <w:pPr>
              <w:spacing w:before="60" w:after="60"/>
              <w:rPr>
                <w:rFonts w:ascii="Helvetica" w:hAnsi="Helvetica" w:cs="Helvetica"/>
                <w:color w:val="000000" w:themeColor="text1"/>
                <w:sz w:val="18"/>
                <w:szCs w:val="18"/>
              </w:rPr>
            </w:pPr>
          </w:p>
          <w:p w:rsidR="000B51CD" w:rsidRDefault="000B51CD" w:rsidP="000D5C3D">
            <w:pPr>
              <w:spacing w:before="60" w:after="60"/>
              <w:rPr>
                <w:rFonts w:ascii="Helvetica" w:hAnsi="Helvetica" w:cs="Helvetica"/>
                <w:color w:val="000000" w:themeColor="text1"/>
                <w:sz w:val="18"/>
                <w:szCs w:val="18"/>
              </w:rPr>
            </w:pPr>
          </w:p>
          <w:p w:rsidR="000B51CD" w:rsidRPr="00A80AAF" w:rsidRDefault="000B51CD" w:rsidP="000D5C3D">
            <w:pPr>
              <w:spacing w:before="60" w:after="60"/>
              <w:rPr>
                <w:rFonts w:ascii="Helvetica" w:hAnsi="Helvetica" w:cs="Helvetica"/>
                <w:color w:val="000000" w:themeColor="text1"/>
                <w:sz w:val="18"/>
                <w:szCs w:val="18"/>
              </w:rPr>
            </w:pP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Palash Mandal</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Bitragunta Siva Prasad</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2011PHXF006H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Nano (eco) toxicology and metabonomics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P. Sankar Ganesh</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Vikramaditya Talapunur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2011PHXF009H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Computational modeling of adsorption of molecules on carbon nanotubes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K.Sumithra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NAGESH H N</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2011PHXF010H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Facile One-pot Synthesis of Heterocyclic Compounds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KVG Chandra Sekhar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Madala V Satyanarayana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2011PHXF012H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Efficient Peer-to-Peer Overlay Infrastructure for Secure Computing Over the Internet</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Chittaranjan Hota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Narsimhulu Dunna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2011PHXF015H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Self -Similar solutions to compressible flow problems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Prof A Ramu and Dr Dipak Kumar Satpathi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Ganesh Mahadeorao Shelke</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2011PHXF015P</w:t>
            </w:r>
          </w:p>
        </w:tc>
        <w:tc>
          <w:tcPr>
            <w:tcW w:w="2075" w:type="pct"/>
          </w:tcPr>
          <w:p w:rsidR="0092726F" w:rsidRPr="00A80AAF" w:rsidRDefault="0092726F" w:rsidP="000D5C3D">
            <w:pPr>
              <w:pStyle w:val="NoSpacing"/>
              <w:spacing w:before="60" w:after="60"/>
              <w:ind w:right="-107"/>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of Selected Heterocyclic Compounds using Metal Triflate as a Catalyst</w:t>
            </w:r>
          </w:p>
        </w:tc>
        <w:tc>
          <w:tcPr>
            <w:tcW w:w="1450" w:type="pct"/>
          </w:tcPr>
          <w:p w:rsidR="0092726F" w:rsidRPr="00A80AAF" w:rsidRDefault="0092726F" w:rsidP="000D5C3D">
            <w:pPr>
              <w:pStyle w:val="NoSpacing"/>
              <w:spacing w:before="60" w:after="60"/>
              <w:ind w:right="-333"/>
              <w:rPr>
                <w:rFonts w:ascii="Helvetica" w:hAnsi="Helvetica" w:cs="Helvetica"/>
                <w:color w:val="000000" w:themeColor="text1"/>
                <w:sz w:val="18"/>
                <w:szCs w:val="18"/>
              </w:rPr>
            </w:pPr>
            <w:r w:rsidRPr="00A80AAF">
              <w:rPr>
                <w:rFonts w:ascii="Helvetica" w:hAnsi="Helvetica" w:cs="Helvetica"/>
                <w:color w:val="000000" w:themeColor="text1"/>
                <w:sz w:val="18"/>
                <w:szCs w:val="18"/>
              </w:rPr>
              <w:t>Dr. Anil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Parvej Alam</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2011PHXF017P</w:t>
            </w:r>
          </w:p>
        </w:tc>
        <w:tc>
          <w:tcPr>
            <w:tcW w:w="2075" w:type="pct"/>
          </w:tcPr>
          <w:p w:rsidR="0092726F" w:rsidRPr="00A80AAF" w:rsidRDefault="0092726F" w:rsidP="000D5C3D">
            <w:pPr>
              <w:pStyle w:val="ListParagraph"/>
              <w:spacing w:before="60" w:after="6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photo-physical property studies of triplet emitting iridium (III) complexes and their applications as luminescent materials in organic light emitting diodes (OLEDs), bioimaging and sensors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Inamur R. Laskar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Reshma Chowdary Alokam</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2011PHXF018H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Structure Based Design of Inhibitors of Novel Protein Targets Useful for the Treatment of Neurodegenerative Diseases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V. Arun</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2011PHXF018P</w:t>
            </w:r>
          </w:p>
        </w:tc>
        <w:tc>
          <w:tcPr>
            <w:tcW w:w="2075"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Organoiodine-Promoted Synthesis of Novel Azaheterocycles as anti-cancer agents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Dalip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Pankaj Nehra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2011PHXF020P</w:t>
            </w:r>
          </w:p>
        </w:tc>
        <w:tc>
          <w:tcPr>
            <w:tcW w:w="2075" w:type="pct"/>
          </w:tcPr>
          <w:p w:rsidR="0092726F" w:rsidRPr="00A80AAF" w:rsidRDefault="0092726F" w:rsidP="000D5C3D">
            <w:pPr>
              <w:spacing w:before="60" w:after="60"/>
              <w:rPr>
                <w:rFonts w:ascii="Helvetica" w:hAnsi="Helvetica" w:cs="Helvetica"/>
                <w:color w:val="000000" w:themeColor="text1"/>
                <w:sz w:val="18"/>
                <w:szCs w:val="18"/>
                <w:lang w:val="en-IN"/>
              </w:rPr>
            </w:pPr>
            <w:r w:rsidRPr="00A80AAF">
              <w:rPr>
                <w:rFonts w:ascii="Helvetica" w:hAnsi="Helvetica" w:cs="Helvetica"/>
                <w:color w:val="000000" w:themeColor="text1"/>
                <w:sz w:val="18"/>
                <w:szCs w:val="18"/>
                <w:lang w:val="en-IN"/>
              </w:rPr>
              <w:t>Synthesis, Characterization and Applications of Novel Ionic Liquid-Supported Metal Complexes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Bharti Khungar/ Dr. S. C. Sivasubramanian</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S.GANESH</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2011PHXF021H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Novel Anti tubercular Compounds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Sunita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2011PHXF021P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IONIC Liquid as Soluble Support: A Greener Approach for the Generation of Reagents and Protocols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Anil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Meenakshi Pilania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2011PHXF022P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Organoiodines in the synthesis and functionalization of some novel bioactive heterocycles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Dalip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 Venkat Koushik</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2011PHXF024H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Targeting SIRT1 and its pathway for therapeutic intervention of cancer: Drug design and Biological evaluation</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Poonam Khedar</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2011PHXF024P</w:t>
            </w:r>
          </w:p>
        </w:tc>
        <w:tc>
          <w:tcPr>
            <w:tcW w:w="2075" w:type="pct"/>
          </w:tcPr>
          <w:p w:rsidR="0092726F" w:rsidRPr="000B51CD" w:rsidRDefault="0092726F" w:rsidP="000B51CD">
            <w:pPr>
              <w:rPr>
                <w:rFonts w:ascii="Helvetica" w:hAnsi="Helvetica"/>
                <w:sz w:val="18"/>
              </w:rPr>
            </w:pPr>
            <w:r w:rsidRPr="000B51CD">
              <w:rPr>
                <w:rFonts w:ascii="Helvetica" w:hAnsi="Helvetica"/>
                <w:sz w:val="18"/>
              </w:rPr>
              <w:t>Exploration of Click Chemistry for the Synthesis of some Novel Heterocyclic Compounds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Anil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Shalini Saxena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2011PHXF025H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Structure-Based Drug Design and </w:t>
            </w:r>
            <w:r w:rsidRPr="00A80AAF">
              <w:rPr>
                <w:rFonts w:ascii="Helvetica" w:hAnsi="Helvetica" w:cs="Helvetica"/>
                <w:i/>
                <w:iCs/>
                <w:color w:val="000000" w:themeColor="text1"/>
                <w:sz w:val="18"/>
                <w:szCs w:val="18"/>
              </w:rPr>
              <w:t>In Vitro</w:t>
            </w:r>
            <w:r w:rsidRPr="00A80AAF">
              <w:rPr>
                <w:rFonts w:ascii="Helvetica" w:hAnsi="Helvetica" w:cs="Helvetica"/>
                <w:color w:val="000000" w:themeColor="text1"/>
                <w:sz w:val="18"/>
                <w:szCs w:val="18"/>
              </w:rPr>
              <w:t xml:space="preserve"> Biological Screening of Various Enzymes of </w:t>
            </w:r>
            <w:r w:rsidRPr="00A80AAF">
              <w:rPr>
                <w:rFonts w:ascii="Helvetica" w:hAnsi="Helvetica" w:cs="Helvetica"/>
                <w:i/>
                <w:iCs/>
                <w:color w:val="000000" w:themeColor="text1"/>
                <w:sz w:val="18"/>
                <w:szCs w:val="18"/>
              </w:rPr>
              <w:t>Mycobacterium tuberculosis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Keerti Choudhary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2011PHXF025P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liquid crystals and nanocomposites at interfaces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V. Manjuladevi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Manoj C</w:t>
            </w:r>
          </w:p>
          <w:p w:rsidR="0092726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2011PHXF026H</w:t>
            </w:r>
          </w:p>
          <w:p w:rsidR="00CD2865" w:rsidRPr="00A80AAF" w:rsidRDefault="00CD2865" w:rsidP="000D5C3D">
            <w:pPr>
              <w:spacing w:before="60" w:after="60"/>
              <w:rPr>
                <w:rFonts w:ascii="Helvetica" w:hAnsi="Helvetica" w:cs="Helvetica"/>
                <w:color w:val="000000" w:themeColor="text1"/>
                <w:sz w:val="18"/>
                <w:szCs w:val="18"/>
              </w:rPr>
            </w:pP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biological evaluation of  Bacterial DNA gyrase inhibitors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Jitendra Kumar</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2011PHXF026P</w:t>
            </w:r>
          </w:p>
        </w:tc>
        <w:tc>
          <w:tcPr>
            <w:tcW w:w="2075" w:type="pct"/>
          </w:tcPr>
          <w:p w:rsidR="0092726F" w:rsidRPr="00CD2865" w:rsidRDefault="0092726F" w:rsidP="00CD2865">
            <w:pPr>
              <w:rPr>
                <w:rFonts w:ascii="Helvetica" w:hAnsi="Helvetica"/>
                <w:sz w:val="18"/>
              </w:rPr>
            </w:pPr>
            <w:r w:rsidRPr="00CD2865">
              <w:rPr>
                <w:rFonts w:ascii="Helvetica" w:hAnsi="Helvetica"/>
                <w:sz w:val="18"/>
              </w:rPr>
              <w:t>Effect of nanomaterial dopants on the physical properties of liquid crystals</w:t>
            </w:r>
          </w:p>
          <w:p w:rsidR="000D5C3D" w:rsidRPr="00CD2865" w:rsidRDefault="000D5C3D" w:rsidP="00CD2865">
            <w:pPr>
              <w:rPr>
                <w:rFonts w:ascii="Helvetica" w:hAnsi="Helvetica"/>
                <w:sz w:val="18"/>
              </w:rPr>
            </w:pP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V. Manjuladevi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Kapil</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2011PHXF027P</w:t>
            </w:r>
          </w:p>
        </w:tc>
        <w:tc>
          <w:tcPr>
            <w:tcW w:w="2075"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Density Functional Study of metal doped semiconductor nanoclusters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Debashis Bandyopadhyay</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Monika Poonia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2011PHXF028P</w:t>
            </w:r>
          </w:p>
        </w:tc>
        <w:tc>
          <w:tcPr>
            <w:tcW w:w="2075"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thin films of carbon based nanomaterials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Raj Kumar Gupta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Rajesh Kannan</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2011PHXF029H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of Dielectric and Impedance Property Studies of Rare Earth Doped Layered Ferroelectric Materials for Memory Storage Device Applications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Dr.B.Harihara Venkataraman</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Ravi Kumar Trivedi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2011PHXF029P</w:t>
            </w:r>
          </w:p>
        </w:tc>
        <w:tc>
          <w:tcPr>
            <w:tcW w:w="2075" w:type="pct"/>
          </w:tcPr>
          <w:p w:rsidR="0092726F" w:rsidRPr="00A80AAF" w:rsidRDefault="0092726F" w:rsidP="000D5C3D">
            <w:pPr>
              <w:tabs>
                <w:tab w:val="left" w:pos="-90"/>
                <w:tab w:val="left" w:pos="0"/>
              </w:tabs>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lang w:val="en-IN"/>
              </w:rPr>
              <w:t>A Density Functional Theory investigation of semiconductor based nanoclusters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Debashis Bandyopadhyay</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Arun Kumar Poonia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2011PHXF031P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Communication Strategies for Promoting Tourism: Discursive Analysis of Television Campaign </w:t>
            </w:r>
            <w:r w:rsidRPr="00A80AAF">
              <w:rPr>
                <w:rFonts w:ascii="Helvetica" w:hAnsi="Helvetica" w:cs="Helvetica"/>
                <w:i/>
                <w:iCs/>
                <w:color w:val="000000" w:themeColor="text1"/>
                <w:sz w:val="18"/>
                <w:szCs w:val="18"/>
              </w:rPr>
              <w:t>Khusboo Gujrat Ki</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G.S. Chauhan</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Preeti Dubey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2011PHXF033P</w:t>
            </w:r>
          </w:p>
        </w:tc>
        <w:tc>
          <w:tcPr>
            <w:tcW w:w="2075" w:type="pct"/>
          </w:tcPr>
          <w:p w:rsidR="0092726F" w:rsidRPr="00A80AAF" w:rsidRDefault="0092726F" w:rsidP="000D5C3D">
            <w:pPr>
              <w:tabs>
                <w:tab w:val="left" w:pos="0"/>
              </w:tabs>
              <w:snapToGrid w:val="0"/>
              <w:spacing w:before="60" w:after="60"/>
              <w:ind w:left="49"/>
              <w:rPr>
                <w:rFonts w:ascii="Helvetica" w:hAnsi="Helvetica" w:cs="Helvetica"/>
                <w:color w:val="000000" w:themeColor="text1"/>
                <w:sz w:val="18"/>
                <w:szCs w:val="18"/>
              </w:rPr>
            </w:pPr>
            <w:r w:rsidRPr="00A80AAF">
              <w:rPr>
                <w:rFonts w:ascii="Helvetica" w:hAnsi="Helvetica" w:cs="Helvetica"/>
                <w:color w:val="000000" w:themeColor="text1"/>
                <w:sz w:val="18"/>
                <w:szCs w:val="18"/>
              </w:rPr>
              <w:t>Factorization Based Series Representation</w:t>
            </w:r>
          </w:p>
        </w:tc>
        <w:tc>
          <w:tcPr>
            <w:tcW w:w="1450" w:type="pct"/>
          </w:tcPr>
          <w:p w:rsidR="0092726F" w:rsidRPr="00A80AAF" w:rsidRDefault="0092726F" w:rsidP="000D5C3D">
            <w:pPr>
              <w:snapToGrid w:val="0"/>
              <w:spacing w:before="60" w:after="60"/>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 xml:space="preserve">Dr. Balram Dubey/ Dr. K.S. Venkatesh </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N.Suresh</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2011PHXF034H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Novel Heterocyclic Compounds as Anticancer Agents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KVG Chandra Sekhar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Mandeep Singh</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2011PHXF034P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Monotone Iterative Methods for a Class of Singular Differential and Difference</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Amit Kumar Verma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Devnarayanan V. P.</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2011PHXF045P</w:t>
            </w:r>
          </w:p>
        </w:tc>
        <w:tc>
          <w:tcPr>
            <w:tcW w:w="2075" w:type="pct"/>
          </w:tcPr>
          <w:p w:rsidR="0092726F" w:rsidRPr="00A80AAF" w:rsidRDefault="0092726F" w:rsidP="000D5C3D">
            <w:pPr>
              <w:autoSpaceDE w:val="0"/>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Surface Plasmon Resonance based sensor</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Raj Kumar Gupta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C. V. Jayanthi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2011PHXF402P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Perspectives on some aspects of ethical awareness in the corporate India and empirical study</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Umesh Dhyani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Prachi Sharma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2011PHXF408P</w:t>
            </w:r>
          </w:p>
        </w:tc>
        <w:tc>
          <w:tcPr>
            <w:tcW w:w="2075" w:type="pct"/>
          </w:tcPr>
          <w:p w:rsidR="0092726F" w:rsidRPr="00A80AAF" w:rsidRDefault="0092726F" w:rsidP="000D5C3D">
            <w:pPr>
              <w:pStyle w:val="ListParagraph"/>
              <w:snapToGrid w:val="0"/>
              <w:spacing w:before="60" w:after="6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Study on Electronic Behaviour of Nanocrystalline Silicon Thin Film Transistors (nc-Si:H TFTs)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Navneet Gupta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Kurhe Yeshwant Vijay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2011PHXF409P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Behavioral and Neuro-pharmacological Screening of Potential Serotonergic Modulators for Depression Co-morbid with Obesity</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R. Mahesh</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Satyendra Tripathi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2011PHXF410H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Multiobjective Reservoir Optimization Using Metaheuristics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A Vasan</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Reddi Satish Sangappa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2011PHXF410P</w:t>
            </w:r>
          </w:p>
        </w:tc>
        <w:tc>
          <w:tcPr>
            <w:tcW w:w="2075" w:type="pct"/>
          </w:tcPr>
          <w:p w:rsidR="0092726F" w:rsidRPr="00A80AAF" w:rsidRDefault="0092726F" w:rsidP="000D5C3D">
            <w:pPr>
              <w:tabs>
                <w:tab w:val="left" w:pos="1985"/>
              </w:tabs>
              <w:autoSpaceDE w:val="0"/>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of application of extrusion-spheronization technology for novel formulations design for selected drug(s) using various Carbopol polymers and similar excipients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R.N. Saha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Tej Varma 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2011PHXF411P</w:t>
            </w:r>
          </w:p>
        </w:tc>
        <w:tc>
          <w:tcPr>
            <w:tcW w:w="2075" w:type="pct"/>
          </w:tcPr>
          <w:p w:rsidR="0092726F" w:rsidRPr="00A80AAF" w:rsidRDefault="0092726F" w:rsidP="000D5C3D">
            <w:pPr>
              <w:pStyle w:val="BodyTextIndent2"/>
              <w:snapToGrid w:val="0"/>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Excited state relaxation dynamics of fluorescent molecules in nanosized micellar</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D.D. Pant</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Onkar Bagaria Choudhary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2011PHXF414P</w:t>
            </w:r>
          </w:p>
        </w:tc>
        <w:tc>
          <w:tcPr>
            <w:tcW w:w="2075" w:type="pct"/>
          </w:tcPr>
          <w:p w:rsidR="0092726F" w:rsidRPr="00A80AAF" w:rsidRDefault="0092726F" w:rsidP="000D5C3D">
            <w:pPr>
              <w:autoSpaceDE w:val="0"/>
              <w:snapToGrid w:val="0"/>
              <w:spacing w:before="60" w:after="60"/>
              <w:ind w:right="288"/>
              <w:rPr>
                <w:rFonts w:ascii="Helvetica" w:hAnsi="Helvetica" w:cs="Helvetica"/>
                <w:color w:val="000000" w:themeColor="text1"/>
                <w:sz w:val="18"/>
                <w:szCs w:val="18"/>
              </w:rPr>
            </w:pPr>
            <w:r w:rsidRPr="00A80AAF">
              <w:rPr>
                <w:rFonts w:ascii="Helvetica" w:hAnsi="Helvetica" w:cs="Helvetica"/>
                <w:color w:val="000000" w:themeColor="text1"/>
                <w:sz w:val="18"/>
                <w:szCs w:val="18"/>
              </w:rPr>
              <w:t>Excellence in Engineering Education in India: An Empirical Study of State of Rajasthan</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Arya Kumar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Jitendra Kumar</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2011PHXF415P</w:t>
            </w:r>
          </w:p>
        </w:tc>
        <w:tc>
          <w:tcPr>
            <w:tcW w:w="2075" w:type="pct"/>
          </w:tcPr>
          <w:p w:rsidR="0092726F" w:rsidRPr="00A80AAF" w:rsidRDefault="0092726F" w:rsidP="000D5C3D">
            <w:pPr>
              <w:snapToGrid w:val="0"/>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Analysis of Dielectric Resonator Antenna (DRA) for Wideband Applications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Dr. Navneet Gupta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M.K.Kaushik</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2011PHXF416H</w:t>
            </w:r>
          </w:p>
        </w:tc>
        <w:tc>
          <w:tcPr>
            <w:tcW w:w="2075" w:type="pct"/>
          </w:tcPr>
          <w:p w:rsidR="000D5C3D"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Optimal Selection of Spectrum Sensing Methods- A Dynamic Approach</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Yoganandam</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Priya Gupta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2011PHXF416P</w:t>
            </w:r>
          </w:p>
        </w:tc>
        <w:tc>
          <w:tcPr>
            <w:tcW w:w="2075" w:type="pct"/>
          </w:tcPr>
          <w:p w:rsidR="0092726F" w:rsidRPr="00A80AAF" w:rsidRDefault="0092726F" w:rsidP="000D5C3D">
            <w:pPr>
              <w:pStyle w:val="BodyText3"/>
              <w:snapToGrid w:val="0"/>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Architectural Exploration and Implementation of Low Power Memory &amp; Arithmetic Circuits using Subthreshold Design Techniques</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Dr. Anu Gupta/ Dr. Abhijit Rameshwar Asati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Satish Mohanty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2011PHXF418P</w:t>
            </w:r>
          </w:p>
        </w:tc>
        <w:tc>
          <w:tcPr>
            <w:tcW w:w="2075"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Vibro-Acoustic Signal Analysis in Characterizing Materials </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 xml:space="preserve">Dr. K.K. Gupta/ Dr. K.S. Raju </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Arunima Rana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2011PHXF421P</w:t>
            </w:r>
          </w:p>
        </w:tc>
        <w:tc>
          <w:tcPr>
            <w:tcW w:w="2075" w:type="pct"/>
          </w:tcPr>
          <w:p w:rsidR="0092726F" w:rsidRPr="00A80AAF" w:rsidRDefault="0092726F" w:rsidP="000D5C3D">
            <w:pPr>
              <w:pStyle w:val="BodyText3"/>
              <w:snapToGrid w:val="0"/>
              <w:spacing w:before="60" w:beforeAutospacing="0" w:after="60" w:afterAutospacing="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into Modeling Online Brand Equity</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Dr. Anil Bhat/Dr. Leela Rani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Nirankush Dutta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2011PHXF422P</w:t>
            </w:r>
          </w:p>
        </w:tc>
        <w:tc>
          <w:tcPr>
            <w:tcW w:w="2075"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Role of Trust in Online Social Media marketing: A model Building Approach</w:t>
            </w:r>
          </w:p>
        </w:tc>
        <w:tc>
          <w:tcPr>
            <w:tcW w:w="1450" w:type="pct"/>
          </w:tcPr>
          <w:p w:rsidR="0092726F" w:rsidRPr="00A80AAF" w:rsidRDefault="0092726F" w:rsidP="000D5C3D">
            <w:pPr>
              <w:pStyle w:val="BodyText20"/>
              <w:snapToGrid w:val="0"/>
              <w:spacing w:before="60" w:after="60" w:line="240" w:lineRule="auto"/>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lang w:val="de-DE"/>
              </w:rPr>
              <w:t>Dr. Anil Bhat</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 Srilekha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2011PHXF427P</w:t>
            </w:r>
          </w:p>
        </w:tc>
        <w:tc>
          <w:tcPr>
            <w:tcW w:w="2075" w:type="pct"/>
          </w:tcPr>
          <w:p w:rsidR="0092726F" w:rsidRPr="00A80AAF" w:rsidRDefault="0092726F" w:rsidP="000D5C3D">
            <w:pPr>
              <w:tabs>
                <w:tab w:val="center" w:pos="6746"/>
                <w:tab w:val="center" w:pos="10719"/>
              </w:tabs>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Genetics of Inherited retinal Degenerative Diseases based on Linkage studies</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 Soumitra/ Dr. Suman Kapur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Srikrupa N N</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2011PHXF428P</w:t>
            </w:r>
          </w:p>
        </w:tc>
        <w:tc>
          <w:tcPr>
            <w:tcW w:w="2075" w:type="pct"/>
          </w:tcPr>
          <w:p w:rsidR="0092726F" w:rsidRPr="00A80AAF" w:rsidRDefault="0092726F" w:rsidP="000D5C3D">
            <w:pPr>
              <w:tabs>
                <w:tab w:val="center" w:pos="6746"/>
                <w:tab w:val="center" w:pos="10719"/>
              </w:tabs>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Genetic Analysis of Candidate Genes in retinal degenerative Disease using High throughput resequencing technology</w:t>
            </w:r>
          </w:p>
        </w:tc>
        <w:tc>
          <w:tcPr>
            <w:tcW w:w="1450" w:type="pct"/>
          </w:tcPr>
          <w:p w:rsidR="0092726F" w:rsidRPr="00A80AAF" w:rsidRDefault="0092726F" w:rsidP="000D5C3D">
            <w:pPr>
              <w:pStyle w:val="BodyText20"/>
              <w:spacing w:before="60" w:after="60" w:line="240" w:lineRule="auto"/>
              <w:rPr>
                <w:rFonts w:ascii="Helvetica" w:hAnsi="Helvetica" w:cs="Helvetica"/>
                <w:color w:val="000000" w:themeColor="text1"/>
                <w:sz w:val="18"/>
                <w:szCs w:val="18"/>
              </w:rPr>
            </w:pPr>
            <w:r w:rsidRPr="00A80AAF">
              <w:rPr>
                <w:rFonts w:ascii="Helvetica" w:hAnsi="Helvetica" w:cs="Helvetica"/>
                <w:color w:val="000000" w:themeColor="text1"/>
                <w:sz w:val="18"/>
                <w:szCs w:val="18"/>
              </w:rPr>
              <w:t>Dr. N. Soumitra/ Dr. Suman Kapur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Ch.S.Sankhar Reddy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2012PHXF001G</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network protocol stack and image processing algorithms for data gathering using biomimetic robots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K. R. Anupama/Dr. Anita Agarwal</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Meetha V Shenoy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2012PHXF002G</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optical dispersion and aggregation techniques/algorithms, time synchronization and localization for mobile bio-mimetic robotic units.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K. R. Anupama/ Dr. Narayan S Manjarekar</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Vijayalakshmi.A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2012PHXF031P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Crowd sourcing and machine computation for Social Media Application deployment in Cloud Computing</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Chittaranjan Hota</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A. Muthulakshmi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2012PHXF032P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Secure 3FAaaS Model in Cloud Computing – Biometric Authentication using Iris Recognition and Finger Prints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G Geethakumari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KP Krishna Kumar</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2012PHXF503H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effective counter measures against Semantic Attacks in Deep Web</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G Geethakumari</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Talakokkula Anitha</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2012PHXF513H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Integration of Heterogeneous Data sources Using XML Technology</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R Gururaj</w:t>
            </w:r>
          </w:p>
        </w:tc>
      </w:tr>
      <w:tr w:rsidR="0092726F" w:rsidRPr="00A80AAF" w:rsidTr="00FA74E1">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P Brindha Devi</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2012PHXF518H</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Development of Pantothenate Synthetase Inhibitors for the Treatment of </w:t>
            </w:r>
            <w:r w:rsidRPr="00A80AAF">
              <w:rPr>
                <w:rFonts w:ascii="Helvetica" w:hAnsi="Helvetica" w:cs="Helvetica"/>
                <w:i/>
                <w:iCs/>
                <w:color w:val="000000" w:themeColor="text1"/>
                <w:sz w:val="18"/>
                <w:szCs w:val="18"/>
              </w:rPr>
              <w:t>Mycobacterium tuberculosis</w:t>
            </w:r>
            <w:r w:rsidRPr="00A80AAF">
              <w:rPr>
                <w:rFonts w:ascii="Helvetica" w:hAnsi="Helvetica" w:cs="Helvetica"/>
                <w:color w:val="000000" w:themeColor="text1"/>
                <w:sz w:val="18"/>
                <w:szCs w:val="18"/>
              </w:rPr>
              <w:t xml:space="preserve"> Infection: Structure-based drug design and its Biological evaluations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r>
      <w:tr w:rsidR="0092726F" w:rsidRPr="00A80AAF" w:rsidTr="000D5C3D">
        <w:tblPrEx>
          <w:tblCellMar>
            <w:top w:w="0" w:type="dxa"/>
            <w:left w:w="108" w:type="dxa"/>
            <w:bottom w:w="0" w:type="dxa"/>
            <w:right w:w="108" w:type="dxa"/>
          </w:tblCellMar>
        </w:tblPrEx>
        <w:trPr>
          <w:gridAfter w:val="1"/>
          <w:wAfter w:w="4" w:type="pct"/>
        </w:trPr>
        <w:tc>
          <w:tcPr>
            <w:tcW w:w="314" w:type="pct"/>
          </w:tcPr>
          <w:p w:rsidR="0092726F" w:rsidRPr="00A80AAF" w:rsidRDefault="0092726F" w:rsidP="000D5C3D">
            <w:pPr>
              <w:pStyle w:val="BodyText20"/>
              <w:numPr>
                <w:ilvl w:val="0"/>
                <w:numId w:val="25"/>
              </w:numPr>
              <w:spacing w:before="60" w:after="60" w:line="240" w:lineRule="auto"/>
              <w:ind w:left="360"/>
              <w:rPr>
                <w:rFonts w:ascii="Helvetica" w:hAnsi="Helvetica" w:cs="Helvetica"/>
                <w:color w:val="000000" w:themeColor="text1"/>
                <w:sz w:val="18"/>
                <w:szCs w:val="18"/>
              </w:rPr>
            </w:pPr>
          </w:p>
        </w:tc>
        <w:tc>
          <w:tcPr>
            <w:tcW w:w="1153" w:type="pct"/>
          </w:tcPr>
          <w:p w:rsidR="0092726F" w:rsidRPr="00A80AAF" w:rsidRDefault="0092726F" w:rsidP="000D5C3D">
            <w:pPr>
              <w:pStyle w:val="BodyText3"/>
              <w:tabs>
                <w:tab w:val="left" w:pos="1080"/>
              </w:tabs>
              <w:spacing w:before="60" w:beforeAutospacing="0" w:after="60" w:afterAutospacing="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Preeti Dubey</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2011PHXF033P</w:t>
            </w:r>
          </w:p>
        </w:tc>
        <w:tc>
          <w:tcPr>
            <w:tcW w:w="2075"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lang w:val="de-DE"/>
              </w:rPr>
              <w:t>Stability and Simulation Analysis of some Epidemiological Models</w:t>
            </w:r>
          </w:p>
        </w:tc>
        <w:tc>
          <w:tcPr>
            <w:tcW w:w="1450" w:type="pct"/>
          </w:tcPr>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Balram Dubey </w:t>
            </w:r>
          </w:p>
          <w:p w:rsidR="0092726F" w:rsidRPr="00A80AAF" w:rsidRDefault="0092726F" w:rsidP="000D5C3D">
            <w:pPr>
              <w:spacing w:before="60" w:after="60"/>
              <w:rPr>
                <w:rFonts w:ascii="Helvetica" w:hAnsi="Helvetica" w:cs="Helvetica"/>
                <w:color w:val="000000" w:themeColor="text1"/>
                <w:sz w:val="18"/>
                <w:szCs w:val="18"/>
              </w:rPr>
            </w:pPr>
            <w:r w:rsidRPr="00A80AAF">
              <w:rPr>
                <w:rFonts w:ascii="Helvetica" w:hAnsi="Helvetica" w:cs="Helvetica"/>
                <w:color w:val="000000" w:themeColor="text1"/>
                <w:sz w:val="18"/>
                <w:szCs w:val="18"/>
              </w:rPr>
              <w:t>Dr. Uma S. Dubey</w:t>
            </w:r>
          </w:p>
        </w:tc>
      </w:tr>
      <w:tr w:rsidR="0092726F" w:rsidRPr="00A80AAF" w:rsidTr="000D5C3D">
        <w:tblPrEx>
          <w:tblCellMar>
            <w:top w:w="0" w:type="dxa"/>
            <w:left w:w="108" w:type="dxa"/>
            <w:bottom w:w="0" w:type="dxa"/>
            <w:right w:w="108" w:type="dxa"/>
          </w:tblCellMar>
        </w:tblPrEx>
        <w:trPr>
          <w:gridAfter w:val="1"/>
          <w:wAfter w:w="4" w:type="pct"/>
        </w:trPr>
        <w:tc>
          <w:tcPr>
            <w:tcW w:w="314" w:type="pct"/>
            <w:tcBorders>
              <w:bottom w:val="single" w:sz="4" w:space="0" w:color="auto"/>
            </w:tcBorders>
          </w:tcPr>
          <w:p w:rsidR="0092726F" w:rsidRPr="00A80AAF" w:rsidRDefault="0092726F" w:rsidP="000D5C3D">
            <w:pPr>
              <w:pStyle w:val="BodyText20"/>
              <w:numPr>
                <w:ilvl w:val="0"/>
                <w:numId w:val="25"/>
              </w:numPr>
              <w:spacing w:before="60" w:line="240" w:lineRule="auto"/>
              <w:ind w:left="360"/>
              <w:rPr>
                <w:rFonts w:ascii="Helvetica" w:hAnsi="Helvetica" w:cs="Helvetica"/>
                <w:color w:val="000000" w:themeColor="text1"/>
                <w:sz w:val="18"/>
                <w:szCs w:val="18"/>
              </w:rPr>
            </w:pPr>
          </w:p>
        </w:tc>
        <w:tc>
          <w:tcPr>
            <w:tcW w:w="1153" w:type="pct"/>
            <w:tcBorders>
              <w:bottom w:val="single" w:sz="4" w:space="0" w:color="auto"/>
            </w:tcBorders>
          </w:tcPr>
          <w:p w:rsidR="0092726F" w:rsidRPr="00A80AAF" w:rsidRDefault="0092726F" w:rsidP="000D5C3D">
            <w:pPr>
              <w:pStyle w:val="BodyText3"/>
              <w:tabs>
                <w:tab w:val="left" w:pos="1080"/>
              </w:tabs>
              <w:spacing w:before="60" w:beforeAutospacing="0" w:after="120" w:afterAutospacing="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Kiran Menon</w:t>
            </w:r>
          </w:p>
          <w:p w:rsidR="0092726F" w:rsidRPr="00A80AAF" w:rsidRDefault="0092726F" w:rsidP="000D5C3D">
            <w:pPr>
              <w:pStyle w:val="BodyText3"/>
              <w:tabs>
                <w:tab w:val="left" w:pos="1080"/>
              </w:tabs>
              <w:spacing w:before="60" w:beforeAutospacing="0" w:after="120" w:afterAutospacing="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2011PHXF003U</w:t>
            </w:r>
          </w:p>
        </w:tc>
        <w:tc>
          <w:tcPr>
            <w:tcW w:w="2075" w:type="pct"/>
            <w:tcBorders>
              <w:bottom w:val="single" w:sz="4" w:space="0" w:color="auto"/>
            </w:tcBorders>
          </w:tcPr>
          <w:p w:rsidR="0092726F" w:rsidRPr="00A80AAF" w:rsidRDefault="0092726F" w:rsidP="000D5C3D">
            <w:pPr>
              <w:spacing w:before="60" w:after="120"/>
              <w:rPr>
                <w:rFonts w:ascii="Helvetica" w:hAnsi="Helvetica" w:cs="Helvetica"/>
                <w:color w:val="000000" w:themeColor="text1"/>
                <w:sz w:val="18"/>
                <w:szCs w:val="18"/>
                <w:lang w:val="de-DE"/>
              </w:rPr>
            </w:pPr>
            <w:r w:rsidRPr="00A80AAF">
              <w:rPr>
                <w:rFonts w:ascii="Helvetica" w:hAnsi="Helvetica" w:cs="Helvetica"/>
                <w:color w:val="000000" w:themeColor="text1"/>
                <w:sz w:val="18"/>
                <w:szCs w:val="18"/>
              </w:rPr>
              <w:t>An assessment of the potential of some feedstock crops for Bio-diesel production in the United Arab Emirates</w:t>
            </w:r>
          </w:p>
        </w:tc>
        <w:tc>
          <w:tcPr>
            <w:tcW w:w="1450" w:type="pct"/>
            <w:tcBorders>
              <w:bottom w:val="single" w:sz="4" w:space="0" w:color="auto"/>
            </w:tcBorders>
          </w:tcPr>
          <w:p w:rsidR="0092726F" w:rsidRPr="00A80AAF" w:rsidRDefault="0092726F" w:rsidP="000D5C3D">
            <w:pPr>
              <w:spacing w:before="6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Dr. Neeru Sood</w:t>
            </w:r>
          </w:p>
        </w:tc>
      </w:tr>
    </w:tbl>
    <w:p w:rsidR="0092726F" w:rsidRPr="00A80AAF" w:rsidRDefault="0092726F" w:rsidP="0092726F">
      <w:pPr>
        <w:rPr>
          <w:color w:val="000000" w:themeColor="text1"/>
        </w:rPr>
      </w:pPr>
    </w:p>
    <w:p w:rsidR="0092726F" w:rsidRPr="00A80AAF" w:rsidRDefault="0092726F" w:rsidP="00A26911">
      <w:pPr>
        <w:pStyle w:val="Heading2"/>
        <w:spacing w:beforeLines="40" w:afterLines="40"/>
        <w:rPr>
          <w:rFonts w:ascii="Helvetica" w:hAnsi="Helvetica" w:cs="Helvetica"/>
          <w:i/>
          <w:iCs/>
          <w:color w:val="000000" w:themeColor="text1"/>
          <w:sz w:val="20"/>
          <w:szCs w:val="20"/>
        </w:rPr>
      </w:pPr>
      <w:bookmarkStart w:id="15" w:name="_Sponsored_Research_Projects"/>
      <w:bookmarkStart w:id="16" w:name="_Toc91988985"/>
      <w:bookmarkEnd w:id="15"/>
    </w:p>
    <w:p w:rsidR="0092726F" w:rsidRPr="00A80AAF" w:rsidRDefault="0092726F" w:rsidP="00A26911">
      <w:pPr>
        <w:pStyle w:val="Heading2"/>
        <w:spacing w:beforeLines="40" w:afterLines="40"/>
        <w:rPr>
          <w:rFonts w:ascii="Helvetica" w:hAnsi="Helvetica" w:cs="Helvetica"/>
          <w:i/>
          <w:iCs/>
          <w:color w:val="000000" w:themeColor="text1"/>
          <w:sz w:val="20"/>
          <w:szCs w:val="20"/>
        </w:rPr>
      </w:pPr>
    </w:p>
    <w:p w:rsidR="0092726F" w:rsidRPr="00A80AAF" w:rsidRDefault="0092726F" w:rsidP="00A26911">
      <w:pPr>
        <w:pStyle w:val="Heading2"/>
        <w:spacing w:beforeLines="40" w:afterLines="40"/>
        <w:rPr>
          <w:rFonts w:ascii="Helvetica" w:hAnsi="Helvetica" w:cs="Helvetica"/>
          <w:i/>
          <w:iCs/>
          <w:color w:val="000000" w:themeColor="text1"/>
          <w:sz w:val="20"/>
          <w:szCs w:val="20"/>
        </w:rPr>
      </w:pPr>
      <w:r w:rsidRPr="00A80AAF">
        <w:rPr>
          <w:rFonts w:ascii="Helvetica" w:hAnsi="Helvetica" w:cs="Helvetica"/>
          <w:color w:val="000000" w:themeColor="text1"/>
          <w:sz w:val="20"/>
          <w:szCs w:val="20"/>
        </w:rPr>
        <w:br w:type="page"/>
      </w:r>
      <w:r w:rsidRPr="00A80AAF">
        <w:rPr>
          <w:rFonts w:ascii="Helvetica" w:hAnsi="Helvetica" w:cs="Helvetica"/>
          <w:color w:val="000000" w:themeColor="text1"/>
          <w:sz w:val="20"/>
          <w:szCs w:val="20"/>
        </w:rPr>
        <w:lastRenderedPageBreak/>
        <w:t>Sponsored Research Projects</w:t>
      </w:r>
      <w:bookmarkEnd w:id="16"/>
      <w:r w:rsidRPr="00A80AAF">
        <w:rPr>
          <w:rFonts w:ascii="Helvetica" w:hAnsi="Helvetica" w:cs="Helvetica"/>
          <w:color w:val="000000" w:themeColor="text1"/>
          <w:sz w:val="20"/>
          <w:szCs w:val="20"/>
        </w:rPr>
        <w:t xml:space="preserve"> </w:t>
      </w:r>
    </w:p>
    <w:p w:rsidR="0092726F" w:rsidRDefault="0092726F" w:rsidP="00A26911">
      <w:pPr>
        <w:spacing w:beforeLines="40" w:afterLines="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 total of three hundred and forty nine (349) research projects sponsored by agencies such as UGC, CSIR, DST, DBT, ICMR, DRDO, ICAR and such other sponsoring agencies are in operation. A list of on-going research projects is given below:</w:t>
      </w:r>
    </w:p>
    <w:tbl>
      <w:tblPr>
        <w:tblW w:w="5000" w:type="pct"/>
        <w:tblInd w:w="2" w:type="dxa"/>
        <w:tblLayout w:type="fixed"/>
        <w:tblCellMar>
          <w:top w:w="43" w:type="dxa"/>
          <w:left w:w="115" w:type="dxa"/>
          <w:bottom w:w="43" w:type="dxa"/>
          <w:right w:w="115" w:type="dxa"/>
        </w:tblCellMar>
        <w:tblLook w:val="01E0"/>
      </w:tblPr>
      <w:tblGrid>
        <w:gridCol w:w="655"/>
        <w:gridCol w:w="3416"/>
        <w:gridCol w:w="1979"/>
        <w:gridCol w:w="1621"/>
        <w:gridCol w:w="1228"/>
      </w:tblGrid>
      <w:tr w:rsidR="0092726F" w:rsidRPr="00A80AAF" w:rsidTr="000D5C3D">
        <w:trPr>
          <w:tblHeader/>
        </w:trPr>
        <w:tc>
          <w:tcPr>
            <w:tcW w:w="655" w:type="dxa"/>
            <w:tcBorders>
              <w:top w:val="single" w:sz="4" w:space="0" w:color="auto"/>
              <w:bottom w:val="single" w:sz="4" w:space="0" w:color="auto"/>
            </w:tcBorders>
            <w:vAlign w:val="center"/>
          </w:tcPr>
          <w:p w:rsidR="0092726F" w:rsidRPr="00A80AAF" w:rsidRDefault="0092726F" w:rsidP="000D5C3D">
            <w:pPr>
              <w:ind w:left="-144" w:right="-144"/>
              <w:jc w:val="center"/>
              <w:rPr>
                <w:rFonts w:ascii="Helvetica" w:hAnsi="Helvetica" w:cs="Helvetica"/>
                <w:b/>
                <w:bCs/>
                <w:color w:val="000000" w:themeColor="text1"/>
                <w:sz w:val="18"/>
                <w:szCs w:val="18"/>
              </w:rPr>
            </w:pPr>
            <w:bookmarkStart w:id="17" w:name="_Toc91988987"/>
            <w:r w:rsidRPr="00A80AAF">
              <w:rPr>
                <w:rFonts w:ascii="Helvetica" w:hAnsi="Helvetica" w:cs="Helvetica"/>
                <w:b/>
                <w:bCs/>
                <w:color w:val="000000" w:themeColor="text1"/>
                <w:sz w:val="18"/>
                <w:szCs w:val="18"/>
              </w:rPr>
              <w:t>S.No.</w:t>
            </w:r>
          </w:p>
        </w:tc>
        <w:tc>
          <w:tcPr>
            <w:tcW w:w="3416" w:type="dxa"/>
            <w:tcBorders>
              <w:top w:val="single" w:sz="4" w:space="0" w:color="auto"/>
              <w:bottom w:val="single" w:sz="4" w:space="0" w:color="auto"/>
            </w:tcBorders>
            <w:vAlign w:val="center"/>
          </w:tcPr>
          <w:p w:rsidR="0092726F" w:rsidRPr="00A80AAF" w:rsidRDefault="0092726F" w:rsidP="000D5C3D">
            <w:pPr>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Project Title</w:t>
            </w:r>
          </w:p>
        </w:tc>
        <w:tc>
          <w:tcPr>
            <w:tcW w:w="1979" w:type="dxa"/>
            <w:tcBorders>
              <w:top w:val="single" w:sz="4" w:space="0" w:color="auto"/>
              <w:bottom w:val="single" w:sz="4" w:space="0" w:color="auto"/>
            </w:tcBorders>
            <w:vAlign w:val="center"/>
          </w:tcPr>
          <w:p w:rsidR="0092726F" w:rsidRPr="00A80AAF" w:rsidRDefault="0092726F" w:rsidP="000D5C3D">
            <w:pPr>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Principal Investigator</w:t>
            </w:r>
          </w:p>
        </w:tc>
        <w:tc>
          <w:tcPr>
            <w:tcW w:w="1621" w:type="dxa"/>
            <w:tcBorders>
              <w:top w:val="single" w:sz="4" w:space="0" w:color="auto"/>
              <w:bottom w:val="single" w:sz="4" w:space="0" w:color="auto"/>
            </w:tcBorders>
            <w:vAlign w:val="center"/>
          </w:tcPr>
          <w:p w:rsidR="0092726F" w:rsidRPr="00A80AAF" w:rsidRDefault="0092726F" w:rsidP="000D5C3D">
            <w:pP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Agency</w:t>
            </w:r>
          </w:p>
        </w:tc>
        <w:tc>
          <w:tcPr>
            <w:tcW w:w="1228" w:type="dxa"/>
            <w:tcBorders>
              <w:top w:val="single" w:sz="4" w:space="0" w:color="auto"/>
              <w:bottom w:val="single" w:sz="4" w:space="0" w:color="auto"/>
            </w:tcBorders>
            <w:vAlign w:val="center"/>
          </w:tcPr>
          <w:p w:rsidR="0092726F" w:rsidRPr="00A80AAF" w:rsidRDefault="0092726F" w:rsidP="000D5C3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Sanction</w:t>
            </w:r>
            <w:r w:rsidRPr="00A80AAF">
              <w:rPr>
                <w:rFonts w:ascii="Helvetica" w:hAnsi="Helvetica" w:cs="Helvetica"/>
                <w:b/>
                <w:bCs/>
                <w:color w:val="000000" w:themeColor="text1"/>
                <w:sz w:val="18"/>
                <w:szCs w:val="18"/>
              </w:rPr>
              <w:br/>
              <w:t>(Rs. In Lakh)</w:t>
            </w:r>
          </w:p>
        </w:tc>
      </w:tr>
      <w:tr w:rsidR="000D5C3D" w:rsidRPr="00A80AAF" w:rsidTr="000D5C3D">
        <w:tc>
          <w:tcPr>
            <w:tcW w:w="4071" w:type="dxa"/>
            <w:gridSpan w:val="2"/>
            <w:tcBorders>
              <w:top w:val="single" w:sz="4" w:space="0" w:color="auto"/>
            </w:tcBorders>
          </w:tcPr>
          <w:p w:rsidR="000D5C3D" w:rsidRPr="00471967" w:rsidRDefault="000D5C3D" w:rsidP="000D5C3D">
            <w:pPr>
              <w:spacing w:before="120" w:after="120"/>
              <w:jc w:val="both"/>
              <w:rPr>
                <w:rFonts w:ascii="Helvetica" w:hAnsi="Helvetica" w:cs="Helvetica"/>
                <w:b/>
                <w:color w:val="000000" w:themeColor="text1"/>
                <w:sz w:val="18"/>
                <w:szCs w:val="18"/>
              </w:rPr>
            </w:pPr>
            <w:r w:rsidRPr="00471967">
              <w:rPr>
                <w:rFonts w:ascii="Helvetica" w:hAnsi="Helvetica" w:cs="Helvetica"/>
                <w:b/>
                <w:color w:val="000000" w:themeColor="text1"/>
                <w:sz w:val="18"/>
                <w:szCs w:val="18"/>
              </w:rPr>
              <w:t>BITS Pilani- Pilani Campus</w:t>
            </w:r>
          </w:p>
        </w:tc>
        <w:tc>
          <w:tcPr>
            <w:tcW w:w="1979" w:type="dxa"/>
            <w:tcBorders>
              <w:top w:val="single" w:sz="4" w:space="0" w:color="auto"/>
            </w:tcBorders>
          </w:tcPr>
          <w:p w:rsidR="000D5C3D" w:rsidRPr="00A80AAF" w:rsidRDefault="000D5C3D" w:rsidP="000D5C3D">
            <w:pPr>
              <w:spacing w:before="120" w:after="120"/>
              <w:rPr>
                <w:rFonts w:ascii="Helvetica" w:hAnsi="Helvetica" w:cs="Helvetica"/>
                <w:color w:val="000000" w:themeColor="text1"/>
                <w:sz w:val="18"/>
                <w:szCs w:val="18"/>
              </w:rPr>
            </w:pPr>
          </w:p>
        </w:tc>
        <w:tc>
          <w:tcPr>
            <w:tcW w:w="1621" w:type="dxa"/>
            <w:tcBorders>
              <w:top w:val="single" w:sz="4" w:space="0" w:color="auto"/>
            </w:tcBorders>
          </w:tcPr>
          <w:p w:rsidR="000D5C3D" w:rsidRPr="00A80AAF" w:rsidRDefault="000D5C3D" w:rsidP="000D5C3D">
            <w:pPr>
              <w:spacing w:before="120" w:after="120"/>
              <w:rPr>
                <w:rFonts w:ascii="Helvetica" w:hAnsi="Helvetica" w:cs="Helvetica"/>
                <w:color w:val="000000" w:themeColor="text1"/>
                <w:sz w:val="18"/>
                <w:szCs w:val="18"/>
              </w:rPr>
            </w:pPr>
          </w:p>
        </w:tc>
        <w:tc>
          <w:tcPr>
            <w:tcW w:w="1228" w:type="dxa"/>
            <w:tcBorders>
              <w:top w:val="single" w:sz="4" w:space="0" w:color="auto"/>
            </w:tcBorders>
          </w:tcPr>
          <w:p w:rsidR="000D5C3D" w:rsidRPr="00A80AAF" w:rsidRDefault="000D5C3D" w:rsidP="000D5C3D">
            <w:pPr>
              <w:spacing w:before="120" w:after="120"/>
              <w:rPr>
                <w:rFonts w:ascii="Helvetica" w:hAnsi="Helvetica" w:cs="Helvetica"/>
                <w:color w:val="000000" w:themeColor="text1"/>
                <w:sz w:val="18"/>
                <w:szCs w:val="18"/>
              </w:rPr>
            </w:pP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Twisted Intramolecular Change Transfer (TICT) Fluorescence Probing Studies of Micropolarity and Microviscosity of Different Types of Gemini Micelles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Subit K Saha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12.13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of novel ionic liquid supported reagents and their applications in organic transformations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Anil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15.76</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Synthesis and catalytic applications of environmentally benign ionic liquid tagged Schiff base metal complexes"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Dr.BhartiKhungar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19.47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Conceptual Density Functional Theory Based Modeling of Biological Systems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 K. Roy</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24.52</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detailed characterization of ‘ship-in-a-Bottle’ complexes inside the microporous and mesoporous material</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Dr.Saumi Ray</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DST </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Syntheses of efficient and pure blue triplet emitting materials for fabrication of white organic light emitting diodes (WOLEDs)”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Inamur R Laskar</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22.17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Novel Bioactive Heterocycles as Anticancer</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Dalip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13.58</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Synthetic Methodologies for Biologically Important Compounds using Lanthanide Triflates as Lewis Acids in Ionic Liquids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Anil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08.77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lang w:val="en-GB"/>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a novel synthetic route for an anti-HIV drug</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Dalip Kumar  Dr. Anil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Ranbaxy</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11.50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Synthesis And Biological Evaluation of Indole-based Heterocycles as Anticancer Agents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Dalip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07.50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Guest Exchange Dynamics of Porous Metal-organic Frameworks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Dr.Madhushree Sarkar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BITS </w:t>
            </w: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14.65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Crystal Engineering of Metal-Organic Frameworks using Organic Linkers Derived from Template-Controlled Solid-State Reactions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Dr.Madhushree Sarkar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23.40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 Extensive Computational Development of Multi-reference Coupled-cluster Methods for Electronic Structure Investigations of Big Molecules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Dr.PrashantU. Manohar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22.40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Study on physicochemical and interfacial properties of some mixed micellar systems of novel Gemini and conventional surfactants in water and water-organic solvent mixed media</w:t>
            </w:r>
          </w:p>
          <w:p w:rsidR="000D5C3D" w:rsidRDefault="000D5C3D" w:rsidP="000D5C3D">
            <w:pPr>
              <w:rPr>
                <w:rFonts w:ascii="Helvetica" w:hAnsi="Helvetica" w:cs="Helvetica"/>
                <w:color w:val="000000" w:themeColor="text1"/>
                <w:sz w:val="18"/>
                <w:szCs w:val="18"/>
              </w:rPr>
            </w:pPr>
          </w:p>
          <w:p w:rsidR="000D5C3D" w:rsidRDefault="000D5C3D" w:rsidP="000D5C3D">
            <w:pPr>
              <w:rPr>
                <w:rFonts w:ascii="Helvetica" w:hAnsi="Helvetica" w:cs="Helvetica"/>
                <w:color w:val="000000" w:themeColor="text1"/>
                <w:sz w:val="18"/>
                <w:szCs w:val="18"/>
              </w:rPr>
            </w:pPr>
          </w:p>
          <w:p w:rsidR="000D5C3D" w:rsidRPr="00A80AAF" w:rsidRDefault="000D5C3D"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Dr.Subit K. Saha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 B Group</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 Modeling and Design Framework for Social Networking Infrastructure on Mobile Devices using P2P overlays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Shan Balasubramaniam</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Aditya Birla Group - Science &amp; Technology Center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Development of Framework for Multi-agent Robotic Systems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Sudeep Mohan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CAIR (DRDO)</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9.50</w:t>
            </w:r>
          </w:p>
          <w:p w:rsidR="0092726F" w:rsidRPr="00A80AAF" w:rsidRDefault="0092726F" w:rsidP="000D5C3D">
            <w:pPr>
              <w:rPr>
                <w:rFonts w:ascii="Helvetica" w:hAnsi="Helvetica" w:cs="Helvetica"/>
                <w:color w:val="000000" w:themeColor="text1"/>
                <w:sz w:val="18"/>
                <w:szCs w:val="18"/>
              </w:rPr>
            </w:pP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electrical Behaviour of Nanocrystalline Silicon Thin-Film Transistor (nc-TFT)</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Dr.Navneet Gupta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UGC </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0.8</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Developing Teaching Modules For English Learning Through Multimedia Technology For Rural Children From Class V –VIII</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Sangeeta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 major research project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Got five months extension. Total Project for 4.56 lacs</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QuinoxalineCarboxamides: Design, Synthesis and Neuropharmacological Evaluation as Antidepressants, Anxiolytics, and in the Management of Cancer Chemotherapy-Induced Nausea and Vomiting”</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R. Mahesh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 Major Research Project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8.83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neuropharmacological agents for the treatment of depression, anxiety, cognitive dysfunction, and cancer chemotherapy induced emesis: Design, synthesis and screening of potential serotonergic modulators.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R. Mahesh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ICMR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31.93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novel anti malarial  agents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R. Mahesh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36.60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Synthesis and Pharmacological Evaluation of Novel Phosphodiestrases-IV Inhibitors for their Anti-depressant and Anxiolytic Potential</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R. Mahesh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51.69</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analytical and bioanalytical methods for racemic drugs by HPLC and HPTLC for pharmacokinetic studies.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Sunil K Dubey</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 Minor Research Project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Novel Agents for the Management of Rheumatoid Arthritis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HemantJadhav</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UGC Major Research Project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8.35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Novel Agents for the Treatment of Rheumatoid Arthritis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HemantJadhav</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Under FAST Track Scheme</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19.03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Modified Release Multi-Unit Particulate Delivery Systems for Fixed-Dose Combination of Artesunate and Amodiaquine for Pediatrics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Shrikant Y Charde</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UGC Major Research Project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10.25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Evaluation of Anti-Diabetic Foot Cream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 P. Pareek</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TTK LIG Ltd., Chennai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Pharmaceutical Application Studies of Polymers Manufactured by BASF</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ShrikantCharde</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BASF, Mumbai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novel nasal delivery systems for selected drugs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R. N. Saha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Torrent Research Centre, Ahmedabad</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newer use of  Carbopols as pharmaceutical excipients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R. N. Saha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Lubrizol, USA</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Synthesis and Study of Novel Benzopiperidine analogs as HIV-1 Reverse Transcriptase Inhibitors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 Murugesan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Aakash Ganga – A Social Enterprise Model for RWH and Agriculture of low water demanding economically important plant</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Rajiv Gupta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Department of Science and Technology, New Delhi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61.96</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Static Sunshade for thermal comfort inside the building</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Rajiv Gupta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University Grants Commission, New Delhi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9.86</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and Usage of Innovative Ductile Composite Materials for Repair and Retrofitting of Masonry Structures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 B. Singh </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Aditya Birla Group (ABG)</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Response and micromechanics Based Design of Engineered Cementitious Composite Structures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B. Singh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New Delhi,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17.70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Investigation of Failure and Stability of Laminated  Composite Plates with Cutouts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B. Singh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 New Delhi,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6.00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Failure and Stability of Laminated Composite Plates with Cutouts</w:t>
            </w:r>
          </w:p>
          <w:p w:rsidR="0092726F" w:rsidRPr="00A80AAF" w:rsidRDefault="0092726F"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B. Singh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K.K. Birla Academy Projects,  BITS, Pilani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4.50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Sustainable High Performance Concrete Infrastructures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B. Singh  (India) and RavindraDhir (UK)</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UKIERI Collaborative Research Award (UK and India) </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£337003/-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Flexural Strengthening of Concrete Structures using Near Surface Mounted (NSM) Fiber Reinforcements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B. Singh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 New Delhi, under Category of Major Research Project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9.30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Strengthening of Local Soil Using Fly Ash         </w:t>
            </w:r>
            <w:r w:rsidRPr="00A80AAF">
              <w:rPr>
                <w:rFonts w:ascii="Helvetica" w:hAnsi="Helvetica" w:cs="Helvetica"/>
                <w:color w:val="000000" w:themeColor="text1"/>
                <w:sz w:val="18"/>
                <w:szCs w:val="18"/>
              </w:rPr>
              <w:tab/>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Kamalesh    Kumar            </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 Study on Sludge  Minimization during The Treatment of Pickling Effluent and Utilization of Sludge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AnupamSinghal</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ABG     </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GIS based Characterization of Ground water in Shekhawati Region  of Rajasthan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AnupamSinghal</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DST  </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Investigation into the Behavior of Coupling      </w:t>
            </w:r>
          </w:p>
          <w:p w:rsidR="0092726F" w:rsidRPr="00A80AAF" w:rsidRDefault="0092726F"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DipenduBhunia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Mobilization of Metals from Copper Mine Tailings of Khetri Copper Mine, Rajasthan and their Attenuation by Soil: Groundwater Pollution Implications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Sanghamitra Kundu</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11.27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Effect of Grain Size Distribution                                on the Shear Strength Parameter of Pilani Soil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 Chakrabortty</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Geospatial Based Groundwater Quality  and Vulnerability Modelling in a part Chirawa Block of JhunjhunuDist in Rajasthan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RaajRamsankaran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INCGW, Ministry of      Water Resources</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22.98</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Distributed Modelling of Luni River Basin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RaajRamsankaran</w:t>
            </w:r>
          </w:p>
        </w:tc>
        <w:tc>
          <w:tcPr>
            <w:tcW w:w="1621" w:type="dxa"/>
          </w:tcPr>
          <w:p w:rsidR="0092726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p w:rsidR="000D5C3D" w:rsidRPr="00A80AAF" w:rsidRDefault="000D5C3D"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Dynamic Buckling Responses of Composite Structures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N. Patel</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Establishment of National MEMS Design Center</w:t>
            </w:r>
          </w:p>
          <w:p w:rsidR="0092726F" w:rsidRPr="00A80AAF" w:rsidRDefault="0092726F"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N.N.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National Program on Micro and Smart Systems (HR PARC)</w:t>
            </w:r>
          </w:p>
        </w:tc>
        <w:tc>
          <w:tcPr>
            <w:tcW w:w="1228" w:type="dxa"/>
          </w:tcPr>
          <w:p w:rsidR="0092726F" w:rsidRPr="00A80AAF" w:rsidRDefault="0092726F" w:rsidP="000D5C3D">
            <w:pPr>
              <w:rPr>
                <w:rFonts w:ascii="Helvetica" w:hAnsi="Helvetica" w:cs="Helvetica"/>
                <w:color w:val="000000" w:themeColor="text1"/>
                <w:sz w:val="18"/>
                <w:szCs w:val="18"/>
              </w:rPr>
            </w:pPr>
          </w:p>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87.6</w:t>
            </w:r>
          </w:p>
          <w:p w:rsidR="0092726F" w:rsidRPr="00A80AAF" w:rsidRDefault="0092726F" w:rsidP="000D5C3D">
            <w:pPr>
              <w:rPr>
                <w:rFonts w:ascii="Helvetica" w:hAnsi="Helvetica" w:cs="Helvetica"/>
                <w:color w:val="000000" w:themeColor="text1"/>
                <w:sz w:val="18"/>
                <w:szCs w:val="18"/>
              </w:rPr>
            </w:pP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Indigenization of Lab-on-Chip for UTI Pathogen Detection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N.N. Sharma (CO- PI)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National Program on Micro and Smart Systems (Bio PARC): </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64</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Development, Design and Engineering of 28-DOF Humanoid to avoid obstacles and handle specified objects in the environment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B.K. Ruot</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Ministry of Information and Technology, (MIT)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45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Flow in Closed Microfluidic Channel</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N.N.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INUP, IIT, Powai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Equipment usage,  and contingency</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OptofluidicMicropumps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N.N.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CEERI-BITS </w:t>
            </w: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Equipment usage &amp; Chemicals</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Carbon Nanotube from Carbon Black:</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N.N.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Aditya Birla Group</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Subproject of Project OSCAR being carried out in IIT Bombay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SaiJagan Mohan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MHRD</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Computational Investigation of Vortex Shedding and Heat Transfer Enhancement from a Heated Square Cylinder in Presence of Eddy-Promoting Rectangular Cylinder Near a Wall</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Dilip K. Maiti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10.81</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Cardiovascular Disease in Human Population: Mathematical Modeling and Analysis of its Incidence, Risk Factors and Preventive Strategies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Padma Murali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8.44</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Reactive Extraction of Nicotinic and Isonicotinic Acids from Aqueous Solution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Sushil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11.10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Modeling and Simulation of Viscose Flow through JetPack Assembly</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Pratik N. Sheth</w:t>
            </w:r>
          </w:p>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Suresh Gupta (Co-Invstigator)  </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Birla Cellulosic  Kharach</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5.52</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Bio-oil produced via Pyrolysis of Jatropha Cake Residue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Pratik N. Sheth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studies of Bio-mitigation of CO2</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Smita Raghuvanshi</w:t>
            </w:r>
          </w:p>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Subhajit Majumder(CI)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Determination of Foaming Properties of Aqueous Ethanol Solution Using Industrial Surfactant Sodium Lauryl Sulfate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Pradipta Chattopadhyay</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and Theoretical Studies on Liquid – Liquid Equilibrium of Aromatics + Aliphatics + Ionic Liquids</w:t>
            </w:r>
          </w:p>
          <w:p w:rsidR="000D5C3D" w:rsidRDefault="000D5C3D" w:rsidP="000D5C3D">
            <w:pPr>
              <w:rPr>
                <w:rFonts w:ascii="Helvetica" w:hAnsi="Helvetica" w:cs="Helvetica"/>
                <w:color w:val="000000" w:themeColor="text1"/>
                <w:sz w:val="18"/>
                <w:szCs w:val="18"/>
              </w:rPr>
            </w:pPr>
          </w:p>
          <w:p w:rsidR="000D5C3D" w:rsidRPr="00A80AAF" w:rsidRDefault="000D5C3D"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Sushil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Optimization of Complex Chemical Processes Using Evolutionary Algorithms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Ashish M. Gujarathi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Cloning and characterization of protein phosphatase 2C like promoter from Arabidopsis thaliana.</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Rajesh Mehrotra</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p w:rsidR="0092726F" w:rsidRPr="00A80AAF" w:rsidRDefault="0092726F" w:rsidP="000D5C3D">
            <w:pPr>
              <w:rPr>
                <w:rFonts w:ascii="Helvetica" w:hAnsi="Helvetica" w:cs="Helvetica"/>
                <w:color w:val="000000" w:themeColor="text1"/>
                <w:sz w:val="18"/>
                <w:szCs w:val="18"/>
              </w:rPr>
            </w:pP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12.57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Natural and Engineered Lipases for Biodiesel Production</w:t>
            </w:r>
          </w:p>
          <w:p w:rsidR="0092726F" w:rsidRPr="00A80AAF" w:rsidRDefault="0092726F"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Rajesh Mehrotra</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Aditya Birla Group of companies</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Cloning &amp; Characterization of major regions of plastid DNA of Plasmodium vivax from Indian isolates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Vishal Saxena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Department of Science &amp; Technology, New Delhi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10.17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immune signaling pathway in Anopheles mosquitoes for arresting plasmodium development</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Lalita Gupta</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Aditya Birla Groups </w:t>
            </w:r>
            <w:r w:rsidRPr="00A80AAF">
              <w:rPr>
                <w:rFonts w:ascii="Helvetica" w:hAnsi="Helvetica" w:cs="Helvetica"/>
                <w:color w:val="000000" w:themeColor="text1"/>
                <w:sz w:val="18"/>
                <w:szCs w:val="18"/>
              </w:rPr>
              <w:br/>
              <w:t>(ABG)</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Nano technology for enhanced utilization of native-phosphorous by plants and higher moisture retention in arid soils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JitendraPanwar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Indian Council of Agricultural Research (ICAR), Govt. of India, New Delhi.</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3.726 Crores (28.22500 Lakhs for BITS Pilani Centre)</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characterization of diazotrophic plant growth-promoting endophytic bacteria isolated from arid desert of Rajasthan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PrabhatNathJha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Department of Science and Technology, Ministry of Scientific Affairs, India</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14.53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and pharmacological evaluation of bioactive compounds from cyanobacterial isolates from Shekhawati region of Rajasthan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K Verma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6.26</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Biodiesel production from Microalgae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K Verma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19.69</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recombinant DNA based biosensor device for detection of arsenic in water sample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 K Verma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India</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26.22</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characterization of ACC (1-aminocyclopropane-1-carboxylate) deaminase activity of associative bacteria isolated from plants of desert of Rajasthan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PrabhatNathJha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40.90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characterization of Anopheles stephensi gut epithelial peroxidases and their role in modulating immunity against bacterial and fungal antigens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Sanjeev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50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Characterization of immune signaling pathway in Anopheles mosquitoes </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Lalita Gupta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DST </w:t>
            </w: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Fast tract scheme</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Analyzing structural and functional evolutionary links between RubisCO and carbon concentration mechanism proteins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Sandhya Mehrotra</w:t>
            </w:r>
          </w:p>
          <w:p w:rsidR="0092726F" w:rsidRPr="00A80AAF" w:rsidRDefault="0092726F" w:rsidP="000D5C3D">
            <w:pPr>
              <w:rPr>
                <w:rFonts w:ascii="Helvetica" w:hAnsi="Helvetica" w:cs="Helvetica"/>
                <w:color w:val="000000" w:themeColor="text1"/>
                <w:sz w:val="18"/>
                <w:szCs w:val="18"/>
              </w:rPr>
            </w:pPr>
          </w:p>
          <w:p w:rsidR="0092726F" w:rsidRPr="00A80AAF" w:rsidRDefault="0092726F" w:rsidP="000D5C3D">
            <w:pPr>
              <w:rPr>
                <w:rFonts w:ascii="Helvetica" w:hAnsi="Helvetica" w:cs="Helvetica"/>
                <w:color w:val="000000" w:themeColor="text1"/>
                <w:sz w:val="18"/>
                <w:szCs w:val="18"/>
              </w:rPr>
            </w:pP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Fast track project</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Multiobjective Reservoir Optimization Using Swarm Intelligence Algorithms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A.Vasan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11,18,000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Numerical Investigations on Sandwiched Modular Multilayer Self Compacted Cement Concrete Pavements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MVN Sivakumar,  Dr. A.Vasan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ABGST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10.0Lakhs</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Evaluation of Piezo Sensors for effective use in Health Monitoring of Engineering Structures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Annamdas V G M</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DST-Fast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 Lakhs</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surface Plasmon resonance instrument with a novel optical design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Raj kumar Gupta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25.66</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of Platinum (II) based pure blue emitting triplet harvesting materials and their applications in white organic light emitting diodes as single emissive dopants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Inamur Rehman lashkar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20.20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characterization of electrochromic rear view mirrors using conducting polymers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 Sindhu</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24.35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Developing a smart crop management system using data analytics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Navneet Goel</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IBM</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6.75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Modeling and simulation of viscose through jet pack assembly</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Pratik Seth</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Birla Cellulose kharach</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5.52</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cell lines as model for predicting in vitro buccal permeation of various classes of drugs and its co-relation with n vivo data</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 Y Charde</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23.58</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synthesis ans evaluation of novel tetrahydroisoquinoline analogs as anti-HIV agents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 Murugesan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24.75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Endophytic bacteria mediated phytoremediation of organic pollutants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Parmeela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DST-WoS</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25.10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Organo catalysis as green approach for synthesis of pyrrolinine/fused pyrrolidines:towards the synthesis of related alkaloids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Indresh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21.90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Transition metal-catalysed coupling/repuctive coupling of saturated lakyl halides with electron withdrawing alkenes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Indresh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11.95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Removal of heavy metals from industrial wastewater using biofiltration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Smita Raghuvanshi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5.50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Dynamics of Biological Species: Some Mathematical Models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Ms Atasi Patra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10.86</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 agent-based tool for prediction, analysis, reporting and dispensing of Climate data</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Yash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8.85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test rig to understand dynamics of nanorobots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N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9.37</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the effect of carbonation on the properties of concrete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Dipendu Bhunia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34</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Steady state measurements of fluorescent in restricted environments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 D Pant</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11.63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Reactive Extraction of Nicotinic and Isonicotinic Acids from Aqueous solutions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Sushil Kumar</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11.11</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on quark-gluon plasma through quarkoia suppression in QCD matter</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Madhukar Mishra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11.40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Bio Mems Device for separation of bioparticles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N Sharma</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p w:rsidR="0092726F" w:rsidRPr="00A80AAF" w:rsidRDefault="0092726F" w:rsidP="000D5C3D">
            <w:pPr>
              <w:rPr>
                <w:rFonts w:ascii="Helvetica" w:hAnsi="Helvetica" w:cs="Helvetica"/>
                <w:color w:val="000000" w:themeColor="text1"/>
                <w:sz w:val="18"/>
                <w:szCs w:val="18"/>
              </w:rPr>
            </w:pP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4.95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Synthesis and evaluation of novel beta sectretase inhibitors for the treatment Alzhemer’s Disease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Priti Jain</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Characterization of novel buccal drug delivery system of felodipine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Murali Manohar Pandey</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1.70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 New Distributed Computing Framework for Data Mining</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Navneet Goel</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DIT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95.00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Transition Metal-Catalysed coupling/repuctive coupling of saturated lykyl halide with electron withdrawn alkenes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Paritosh Shukla</w:t>
            </w:r>
          </w:p>
          <w:p w:rsidR="0092726F" w:rsidRPr="00A80AAF" w:rsidRDefault="0092726F" w:rsidP="000D5C3D">
            <w:pPr>
              <w:rPr>
                <w:rFonts w:ascii="Helvetica" w:hAnsi="Helvetica" w:cs="Helvetica"/>
                <w:color w:val="000000" w:themeColor="text1"/>
                <w:sz w:val="18"/>
                <w:szCs w:val="18"/>
              </w:rPr>
            </w:pP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UGC</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11.95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 Normative Analysis of Selflessness as the Inner Perspectives of Good Life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N Sachdeva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ICPR</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the indus valley scripts through linguistic and Markov Chanin Methods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Niladri Sarkar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INSA</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1.75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Removal of volatile organic compounds from waste streams using biofiltration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Smita Raghuvanshi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14.18</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of Novel NOS Containing Heterocycles and evaluation of their anticancer activities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Dalip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18.80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Phytochemical and metabolic characterization of Prosopsis cineratia pods(Sangri) as potential nutraceuticals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Pankaj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21.30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Identify management principles and best practices from NSU(National Singapore University) and IIT that would help BITS Management</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Anil Bhat</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ABG</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Enzymatic kinetic resolution of racemic amidoalkyl naphthols and their derivatives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Santosh Padhi</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Possible mechanism of attenuation of the cardioprotective and neuroprotective effect of Ischemic preconditioning</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Rajeev Taliyan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Organocatalytic cascade towards substituted Pyrrole 3- carboxyaldehydes: A variation in Paal Knorr Pyrrole synthesis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Indresh Kumar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Space time coupled least squares spectral element methods for parabolic problems using parallel computers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Pankaj Biswas</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characterization of metal oxide dendrimizer encapsulated nanoparticles and electrocatalysis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Surojit Pande</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&amp; Synthesis of Bile acid nucleosides conjugates linked via amino acids as potential anticancer agents</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Rajeev Sakhuja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&amp; spectroscopic characterization of novel donor acceptor systems to be used in light energy conversion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Shamik </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Analysisi of genetic diversity of maloria parasite using genetic and microsatellite markers from Bikaner</w:t>
            </w:r>
          </w:p>
          <w:p w:rsidR="00AA282A" w:rsidRPr="00A80AAF" w:rsidRDefault="00AA282A" w:rsidP="000D5C3D">
            <w:pPr>
              <w:rPr>
                <w:rFonts w:ascii="Helvetica" w:hAnsi="Helvetica" w:cs="Helvetica"/>
                <w:color w:val="000000" w:themeColor="text1"/>
                <w:sz w:val="18"/>
                <w:szCs w:val="18"/>
              </w:rPr>
            </w:pP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Shilpi Garg</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Characterisation of genes regulation the polarity of sensory organs of Drosophila</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Monolisa Mishra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Awareness, Use and Implicatin of Web 2.0 for supplementing calssroom teaching at graduate level</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Virendra Nirban</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Cinematic Arts: A critical sstudy of Multidisciplinary aspects of cinema</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Sushila Shekhawat</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Modelling Modal Shift to Bus Rapid Transit System(BRTS) from other modes of travel in Jaipur</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Shriniwas Arkatkar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Inter-area oscillation control using embedded energy storage in interconnected power system with distributed generation</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Hitesh Mathur</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Seed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11.15</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silicaon prototype of low power and low noise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Anu Gupta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Seed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8.3</w:t>
            </w:r>
          </w:p>
        </w:tc>
      </w:tr>
      <w:tr w:rsidR="0092726F" w:rsidRPr="00A80AAF" w:rsidTr="000D5C3D">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Carbon nanotube reinforced copper composite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N Sharma</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Seed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18.15</w:t>
            </w:r>
          </w:p>
        </w:tc>
      </w:tr>
      <w:tr w:rsidR="0092726F" w:rsidRPr="00A80AAF" w:rsidTr="00CD2865">
        <w:tc>
          <w:tcPr>
            <w:tcW w:w="655" w:type="dxa"/>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 robotic exoskeleton for upperlimb rehabilitation and assistance</w:t>
            </w:r>
          </w:p>
        </w:tc>
        <w:tc>
          <w:tcPr>
            <w:tcW w:w="1979"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B K Rout</w:t>
            </w:r>
          </w:p>
        </w:tc>
        <w:tc>
          <w:tcPr>
            <w:tcW w:w="1621"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Seed Grant</w:t>
            </w:r>
          </w:p>
        </w:tc>
        <w:tc>
          <w:tcPr>
            <w:tcW w:w="1228" w:type="dxa"/>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15.10</w:t>
            </w:r>
          </w:p>
        </w:tc>
      </w:tr>
      <w:tr w:rsidR="0092726F" w:rsidRPr="00A80AAF" w:rsidTr="00CD2865">
        <w:tc>
          <w:tcPr>
            <w:tcW w:w="655" w:type="dxa"/>
            <w:tcBorders>
              <w:bottom w:val="single" w:sz="4" w:space="0" w:color="auto"/>
            </w:tcBorders>
          </w:tcPr>
          <w:p w:rsidR="0092726F" w:rsidRPr="00A80AAF" w:rsidRDefault="0092726F" w:rsidP="000D5C3D">
            <w:pPr>
              <w:pStyle w:val="ListParagraph"/>
              <w:numPr>
                <w:ilvl w:val="0"/>
                <w:numId w:val="17"/>
              </w:numPr>
              <w:snapToGrid w:val="0"/>
              <w:ind w:left="0" w:firstLine="0"/>
              <w:rPr>
                <w:rFonts w:ascii="Helvetica" w:hAnsi="Helvetica" w:cs="Helvetica"/>
                <w:color w:val="000000" w:themeColor="text1"/>
                <w:sz w:val="18"/>
                <w:szCs w:val="18"/>
              </w:rPr>
            </w:pPr>
          </w:p>
        </w:tc>
        <w:tc>
          <w:tcPr>
            <w:tcW w:w="3416" w:type="dxa"/>
            <w:tcBorders>
              <w:bottom w:val="single" w:sz="4" w:space="0" w:color="auto"/>
            </w:tcBorders>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Condition Monitoring of Dynamic System by Vibration Response Analysis</w:t>
            </w:r>
          </w:p>
        </w:tc>
        <w:tc>
          <w:tcPr>
            <w:tcW w:w="1979" w:type="dxa"/>
            <w:tcBorders>
              <w:bottom w:val="single" w:sz="4" w:space="0" w:color="auto"/>
            </w:tcBorders>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Arun Jalan</w:t>
            </w:r>
          </w:p>
        </w:tc>
        <w:tc>
          <w:tcPr>
            <w:tcW w:w="1621" w:type="dxa"/>
            <w:tcBorders>
              <w:bottom w:val="single" w:sz="4" w:space="0" w:color="auto"/>
            </w:tcBorders>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Faculty Research Initiation Grant</w:t>
            </w:r>
          </w:p>
        </w:tc>
        <w:tc>
          <w:tcPr>
            <w:tcW w:w="1228" w:type="dxa"/>
            <w:tcBorders>
              <w:bottom w:val="single" w:sz="4" w:space="0" w:color="auto"/>
            </w:tcBorders>
          </w:tcPr>
          <w:p w:rsidR="0092726F" w:rsidRPr="00A80AAF" w:rsidRDefault="0092726F" w:rsidP="000D5C3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w:t>
            </w:r>
          </w:p>
        </w:tc>
      </w:tr>
    </w:tbl>
    <w:p w:rsidR="00FA74E1" w:rsidRPr="00AA282A" w:rsidRDefault="00FA74E1" w:rsidP="00CD2865">
      <w:pPr>
        <w:pStyle w:val="Heading2"/>
        <w:numPr>
          <w:ilvl w:val="1"/>
          <w:numId w:val="0"/>
        </w:numPr>
        <w:spacing w:before="120" w:after="120"/>
        <w:rPr>
          <w:rFonts w:ascii="Helvetica" w:hAnsi="Helvetica" w:cs="Helvetica"/>
          <w:i/>
          <w:iCs/>
          <w:color w:val="000000" w:themeColor="text1"/>
          <w:sz w:val="20"/>
          <w:szCs w:val="20"/>
        </w:rPr>
      </w:pPr>
      <w:r w:rsidRPr="00AA282A">
        <w:rPr>
          <w:rFonts w:ascii="Helvetica" w:hAnsi="Helvetica" w:cs="Helvetica"/>
          <w:color w:val="000000" w:themeColor="text1"/>
          <w:sz w:val="20"/>
          <w:szCs w:val="20"/>
        </w:rPr>
        <w:t>K K Birla Goa Campus</w:t>
      </w:r>
    </w:p>
    <w:tbl>
      <w:tblPr>
        <w:tblW w:w="5000" w:type="pct"/>
        <w:tblInd w:w="2" w:type="dxa"/>
        <w:tblLayout w:type="fixed"/>
        <w:tblCellMar>
          <w:top w:w="43" w:type="dxa"/>
          <w:left w:w="115" w:type="dxa"/>
          <w:bottom w:w="43" w:type="dxa"/>
          <w:right w:w="115" w:type="dxa"/>
        </w:tblCellMar>
        <w:tblLook w:val="01E0"/>
      </w:tblPr>
      <w:tblGrid>
        <w:gridCol w:w="635"/>
        <w:gridCol w:w="19"/>
        <w:gridCol w:w="3429"/>
        <w:gridCol w:w="1988"/>
        <w:gridCol w:w="1594"/>
        <w:gridCol w:w="1234"/>
      </w:tblGrid>
      <w:tr w:rsidR="0092726F" w:rsidRPr="00A80AAF" w:rsidTr="00AA282A">
        <w:trPr>
          <w:tblHeader/>
        </w:trPr>
        <w:tc>
          <w:tcPr>
            <w:tcW w:w="654" w:type="dxa"/>
            <w:gridSpan w:val="2"/>
            <w:tcBorders>
              <w:top w:val="single" w:sz="4" w:space="0" w:color="auto"/>
              <w:bottom w:val="single" w:sz="4" w:space="0" w:color="auto"/>
            </w:tcBorders>
            <w:vAlign w:val="center"/>
          </w:tcPr>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S.No.</w:t>
            </w:r>
          </w:p>
        </w:tc>
        <w:tc>
          <w:tcPr>
            <w:tcW w:w="3429" w:type="dxa"/>
            <w:tcBorders>
              <w:top w:val="single" w:sz="4" w:space="0" w:color="auto"/>
              <w:bottom w:val="single" w:sz="4" w:space="0" w:color="auto"/>
            </w:tcBorders>
            <w:vAlign w:val="center"/>
          </w:tcPr>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Project Title</w:t>
            </w:r>
          </w:p>
        </w:tc>
        <w:tc>
          <w:tcPr>
            <w:tcW w:w="1988" w:type="dxa"/>
            <w:tcBorders>
              <w:top w:val="single" w:sz="4" w:space="0" w:color="auto"/>
              <w:bottom w:val="single" w:sz="4" w:space="0" w:color="auto"/>
            </w:tcBorders>
            <w:vAlign w:val="center"/>
          </w:tcPr>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Principal Investigator</w:t>
            </w:r>
          </w:p>
        </w:tc>
        <w:tc>
          <w:tcPr>
            <w:tcW w:w="1594" w:type="dxa"/>
            <w:tcBorders>
              <w:top w:val="single" w:sz="4" w:space="0" w:color="auto"/>
              <w:bottom w:val="single" w:sz="4" w:space="0" w:color="auto"/>
            </w:tcBorders>
            <w:vAlign w:val="center"/>
          </w:tcPr>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Agency</w:t>
            </w:r>
          </w:p>
        </w:tc>
        <w:tc>
          <w:tcPr>
            <w:tcW w:w="1234" w:type="dxa"/>
            <w:tcBorders>
              <w:top w:val="single" w:sz="4" w:space="0" w:color="auto"/>
              <w:bottom w:val="single" w:sz="4" w:space="0" w:color="auto"/>
            </w:tcBorders>
            <w:vAlign w:val="center"/>
          </w:tcPr>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Sanction</w:t>
            </w:r>
          </w:p>
          <w:p w:rsidR="0092726F" w:rsidRPr="00A80AAF" w:rsidRDefault="0092726F" w:rsidP="009F0AFD">
            <w:pPr>
              <w:ind w:left="-144" w:right="-144"/>
              <w:jc w:val="center"/>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(Rs. in Lakh)</w:t>
            </w:r>
          </w:p>
        </w:tc>
      </w:tr>
      <w:tr w:rsidR="0092726F" w:rsidRPr="00A80AAF" w:rsidTr="00AA282A">
        <w:tc>
          <w:tcPr>
            <w:tcW w:w="654" w:type="dxa"/>
            <w:gridSpan w:val="2"/>
            <w:tcBorders>
              <w:top w:val="single" w:sz="4" w:space="0" w:color="auto"/>
            </w:tcBorders>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Borders>
              <w:top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Biochemical and genetic characterization of antimicrobial (Candidacidal) Peptides Produced by  the strain </w:t>
            </w:r>
            <w:r w:rsidRPr="00A80AAF">
              <w:rPr>
                <w:rFonts w:ascii="Helvetica" w:hAnsi="Helvetica" w:cs="Helvetica"/>
                <w:i/>
                <w:iCs/>
                <w:color w:val="000000" w:themeColor="text1"/>
                <w:sz w:val="18"/>
                <w:szCs w:val="18"/>
              </w:rPr>
              <w:t>E. faecalis</w:t>
            </w:r>
            <w:r w:rsidRPr="00A80AAF">
              <w:rPr>
                <w:rFonts w:ascii="Helvetica" w:hAnsi="Helvetica" w:cs="Helvetica"/>
                <w:color w:val="000000" w:themeColor="text1"/>
                <w:sz w:val="18"/>
                <w:szCs w:val="18"/>
              </w:rPr>
              <w:t xml:space="preserve"> APR 210</w:t>
            </w:r>
          </w:p>
        </w:tc>
        <w:tc>
          <w:tcPr>
            <w:tcW w:w="1988" w:type="dxa"/>
            <w:tcBorders>
              <w:top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Utpal Roy </w:t>
            </w:r>
          </w:p>
        </w:tc>
        <w:tc>
          <w:tcPr>
            <w:tcW w:w="1594" w:type="dxa"/>
            <w:tcBorders>
              <w:top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UGC </w:t>
            </w:r>
          </w:p>
        </w:tc>
        <w:tc>
          <w:tcPr>
            <w:tcW w:w="1234" w:type="dxa"/>
            <w:tcBorders>
              <w:top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Isolation and screening of microorganisms from extreme and unusual environment for new and novel antimicrobial peptides to combat some clinically important multidrug resistant fungal pathogens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Utpal Roy</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Structure elucidation of VCO_0395 protein from </w:t>
            </w:r>
            <w:r w:rsidRPr="00A80AAF">
              <w:rPr>
                <w:rFonts w:ascii="Helvetica" w:hAnsi="Helvetica" w:cs="Helvetica"/>
                <w:i/>
                <w:iCs/>
                <w:color w:val="000000" w:themeColor="text1"/>
                <w:sz w:val="18"/>
                <w:szCs w:val="18"/>
              </w:rPr>
              <w:t>Vibrio cholera</w:t>
            </w:r>
            <w:r w:rsidRPr="00A80AAF">
              <w:rPr>
                <w:rFonts w:ascii="Helvetica" w:hAnsi="Helvetica" w:cs="Helvetica"/>
                <w:color w:val="000000" w:themeColor="text1"/>
                <w:sz w:val="18"/>
                <w:szCs w:val="18"/>
              </w:rPr>
              <w:t>e (leading to an alternative way of tackling cholera)</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 (DAE)</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23.4</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Physicochemical characterization of Primary sigma factor of </w:t>
            </w:r>
            <w:r w:rsidRPr="00A80AAF">
              <w:rPr>
                <w:rFonts w:ascii="Helvetica" w:hAnsi="Helvetica" w:cs="Helvetica"/>
                <w:i/>
                <w:iCs/>
                <w:color w:val="000000" w:themeColor="text1"/>
                <w:sz w:val="18"/>
                <w:szCs w:val="18"/>
              </w:rPr>
              <w:t>Vibrio cholerae</w:t>
            </w:r>
            <w:r w:rsidRPr="00A80AAF">
              <w:rPr>
                <w:rFonts w:ascii="Helvetica" w:hAnsi="Helvetica" w:cs="Helvetica"/>
                <w:color w:val="000000" w:themeColor="text1"/>
                <w:sz w:val="18"/>
                <w:szCs w:val="18"/>
              </w:rPr>
              <w:t>”</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31.7</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Expression, Purification and Characterization of GGEEF protein of </w:t>
            </w:r>
            <w:r w:rsidRPr="00A80AAF">
              <w:rPr>
                <w:rFonts w:ascii="Helvetica" w:hAnsi="Helvetica" w:cs="Helvetica"/>
                <w:i/>
                <w:iCs/>
                <w:color w:val="000000" w:themeColor="text1"/>
                <w:sz w:val="18"/>
                <w:szCs w:val="18"/>
              </w:rPr>
              <w:t>Vibrio cholerae</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Research Intitiation</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Studies on the Putative GGEEF protein from </w:t>
            </w:r>
            <w:r w:rsidRPr="00A80AAF">
              <w:rPr>
                <w:rFonts w:ascii="Helvetica" w:hAnsi="Helvetica" w:cs="Helvetica"/>
                <w:i/>
                <w:iCs/>
                <w:color w:val="000000" w:themeColor="text1"/>
                <w:sz w:val="18"/>
                <w:szCs w:val="18"/>
              </w:rPr>
              <w:t>Vibrio cholerae</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Effect of Cadmium toxicity on human neural cells and predict a potential candidate for recovering from Cadmium stress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Angshuman  Sarkar</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Seed Grant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11.60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Study the Effect of nanoparticles on protein synthesis and expression of small GTPases.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Angshuman Sarkar</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19.7</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Anticoagulant and Disintegrins activities of Indian Snake Venoms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Dibakar Chakrabarty</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Seed Grant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13.80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Testing novel and existing materials for manufacturing Tissue Engineered Heart Valves (TEHVs)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Anasuya Ganguly</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ABST  Project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Biodegradable scaffold for cartilage tissue engineering</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VijayShree Nayak</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22,33,750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To study the correlation between </w:t>
            </w:r>
            <w:r w:rsidRPr="00A80AAF">
              <w:rPr>
                <w:rFonts w:ascii="Helvetica" w:hAnsi="Helvetica" w:cs="Helvetica"/>
                <w:i/>
                <w:iCs/>
                <w:color w:val="000000" w:themeColor="text1"/>
                <w:sz w:val="18"/>
                <w:szCs w:val="18"/>
              </w:rPr>
              <w:t>S.typhi</w:t>
            </w:r>
            <w:r w:rsidRPr="00A80AAF">
              <w:rPr>
                <w:rFonts w:ascii="Helvetica" w:hAnsi="Helvetica" w:cs="Helvetica"/>
                <w:color w:val="000000" w:themeColor="text1"/>
                <w:sz w:val="18"/>
                <w:szCs w:val="18"/>
              </w:rPr>
              <w:t xml:space="preserve"> infection and gall bladder cancer</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VijayShree Nayak</w:t>
            </w:r>
          </w:p>
        </w:tc>
        <w:tc>
          <w:tcPr>
            <w:tcW w:w="1594" w:type="dxa"/>
          </w:tcPr>
          <w:p w:rsidR="0092726F" w:rsidRPr="00A80AAF" w:rsidRDefault="0092726F" w:rsidP="009F0AFD">
            <w:pPr>
              <w:tabs>
                <w:tab w:val="left" w:pos="720"/>
                <w:tab w:val="left" w:pos="1080"/>
              </w:tabs>
              <w:ind w:left="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ABSTC </w:t>
            </w:r>
          </w:p>
          <w:p w:rsidR="0092726F" w:rsidRPr="00A80AAF" w:rsidRDefault="0092726F" w:rsidP="009F0AFD">
            <w:pPr>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Studies on the Putative GGEEF protein from </w:t>
            </w:r>
            <w:r w:rsidRPr="00A80AAF">
              <w:rPr>
                <w:rFonts w:ascii="Helvetica" w:hAnsi="Helvetica" w:cs="Helvetica"/>
                <w:i/>
                <w:iCs/>
                <w:color w:val="000000" w:themeColor="text1"/>
                <w:sz w:val="18"/>
                <w:szCs w:val="18"/>
              </w:rPr>
              <w:t>Vibrio cholerae</w:t>
            </w:r>
          </w:p>
        </w:tc>
        <w:tc>
          <w:tcPr>
            <w:tcW w:w="1988" w:type="dxa"/>
          </w:tcPr>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720"/>
                <w:tab w:val="left" w:pos="1080"/>
              </w:tabs>
              <w:ind w:left="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Biosensors and Micro-techniques for analysis of pesticide residues, aflatoxin, heavy</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Sunil Bhand</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ICAR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7.298</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CD2865">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metals and bacterial contamination in milk </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AP Koley &amp; Dr NN Ghosh</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ICAR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26.26 crore</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Detection and mitigation of dairy  pathogens and detection of adulterants using chemical Biology</w:t>
            </w:r>
          </w:p>
          <w:p w:rsidR="0092726F" w:rsidRPr="00A80AAF" w:rsidRDefault="0092726F" w:rsidP="009F0AFD">
            <w:pPr>
              <w:tabs>
                <w:tab w:val="left" w:pos="540"/>
              </w:tabs>
              <w:rPr>
                <w:rFonts w:ascii="Helvetica" w:hAnsi="Helvetica" w:cs="Helvetica"/>
                <w:color w:val="000000" w:themeColor="text1"/>
                <w:sz w:val="18"/>
                <w:szCs w:val="18"/>
              </w:rPr>
            </w:pP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Sunil Bhand</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ICAR</w:t>
            </w:r>
          </w:p>
        </w:tc>
        <w:tc>
          <w:tcPr>
            <w:tcW w:w="1234" w:type="dxa"/>
          </w:tcPr>
          <w:p w:rsidR="0092726F" w:rsidRPr="00A80AAF" w:rsidRDefault="0092726F" w:rsidP="009F0AFD">
            <w:pPr>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4.2 crores</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a novel aqueous solution based “one pot” synthesis route for hard-soft-ferrite nano-composites and their properties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NN Ghosh</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DRDO</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14.98lakhs</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Nanostructured High Surface Area Alumina and Silica based adsorbent with Tailored Pore structure for Removal of Fluoride ions from Ground Water</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NN Ghosh</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BRNS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29.0715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Chemical modification of some metal ion binding peptides with photoactive molecules, and investigations on their photochemical DNA damage, and photo enhanced antimicrobial activity</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Dr.Halan Prakash</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21.24</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peptides, peptide conjugates and investigations on their antimicrobial activity</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Dr.Halan Prakash</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 ABG</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Spectroscopic properties of some low-lying electronic states of alkali metal-rare gas and alkaline earth metal-rare gas molecules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Anjan Chattopadhyay</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5.46</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Spectroscopic investigation of the properties of low-lying electronic states of some chemopreventive retinyl nitrones and comparison of their light-induced properties with retinyl iminium ions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Anjan Chattopadhyay</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14</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turn-on type Chemodosimeter for Selective Recognition of Sulfhydryl-Containing Amino Acids and Peptides in aqueous media</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Amrita Chatterjee</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19.86</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Redox-sensitive Vesicles of Cucurbit[7]urils as an Efficient Targeted Intracellular Drug Delivery Vehicle</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Mainak Banerjee</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24.15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Prediction of thermodynamic, thermophysical,transport, thermoacoustical and excess properties for binary, multicomponent liquid mixtures and ionic liquids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Ranjan Dey</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Novel Schiff base macro cycles containing Se–Se bonds and their reduced analogues: synthesis, characterization, comparative coordination chemistry and theoretical studies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Arunashree </w:t>
            </w:r>
          </w:p>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Panda</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22.96</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Magnetic Properties of Metalic Nano-particles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Rabi Narayan Panda</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tabs>
                <w:tab w:val="left" w:pos="540"/>
              </w:tabs>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Characterization of binary and ternary transition metal nitrides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Rabi Narayan Panda</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18.95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Study of Effective Interactions in Charged Colloidal Suspensions </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Raghu Nath Behera</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lang w:val="en-IN"/>
              </w:rPr>
              <w:t>Synthesis of Metal-Organic-Porous-Material Based Efficient Chiral Heterogeneous Catalysts by Post-Synthetic Modification and Their Applications in Asymmetric Reactions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Mainak Banerjee</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22.53</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lang w:val="en-IN"/>
              </w:rPr>
            </w:pPr>
            <w:r w:rsidRPr="00A80AAF">
              <w:rPr>
                <w:rFonts w:ascii="Helvetica" w:hAnsi="Helvetica" w:cs="Helvetica"/>
                <w:color w:val="000000" w:themeColor="text1"/>
                <w:sz w:val="18"/>
                <w:szCs w:val="18"/>
              </w:rPr>
              <w:t>An investigation on derivatives of meso tetrathienylporphyrin as dyes in dye sensitised solar cells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Bhavana P</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and characterization of nanomaterials for biosensors and biocatalysts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NN Ghosh  </w:t>
            </w:r>
          </w:p>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Sunil Bhand</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UKIERIUK and 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42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novel initiators for controlled radical polymerization of N- substituted itaconamic acid/ itaconimide  monomers</w:t>
            </w:r>
          </w:p>
        </w:tc>
        <w:tc>
          <w:tcPr>
            <w:tcW w:w="1988"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Rashmi Chauhan</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19.866</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Coke reduction and Selectivity increase in allyl chloride process</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Dr.SrinivasKrish- naswamy</w:t>
            </w:r>
          </w:p>
        </w:tc>
        <w:tc>
          <w:tcPr>
            <w:tcW w:w="1594" w:type="dxa"/>
          </w:tcPr>
          <w:p w:rsidR="0092726F" w:rsidRPr="00A80AAF" w:rsidRDefault="0092726F" w:rsidP="009F0AFD">
            <w:pPr>
              <w:tabs>
                <w:tab w:val="left" w:pos="720"/>
                <w:tab w:val="left" w:pos="1080"/>
              </w:tabs>
              <w:rPr>
                <w:rFonts w:ascii="Helvetica" w:hAnsi="Helvetica" w:cs="Helvetica"/>
                <w:color w:val="000000" w:themeColor="text1"/>
                <w:sz w:val="18"/>
                <w:szCs w:val="18"/>
              </w:rPr>
            </w:pPr>
            <w:r w:rsidRPr="00A80AAF">
              <w:rPr>
                <w:rFonts w:ascii="Helvetica" w:hAnsi="Helvetica" w:cs="Helvetica"/>
                <w:color w:val="000000" w:themeColor="text1"/>
                <w:sz w:val="18"/>
                <w:szCs w:val="18"/>
              </w:rPr>
              <w:t>ABG Group</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s>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an enhanced efficiency contactor and once-through aqueous ammonia process based flue gas CO</w:t>
            </w:r>
            <w:r w:rsidRPr="00A80AAF">
              <w:rPr>
                <w:rFonts w:ascii="Helvetica" w:hAnsi="Helvetica" w:cs="Helvetica"/>
                <w:color w:val="000000" w:themeColor="text1"/>
                <w:sz w:val="18"/>
                <w:szCs w:val="18"/>
                <w:vertAlign w:val="subscript"/>
              </w:rPr>
              <w:t>2</w:t>
            </w:r>
            <w:r w:rsidRPr="00A80AAF">
              <w:rPr>
                <w:rFonts w:ascii="Helvetica" w:hAnsi="Helvetica" w:cs="Helvetica"/>
                <w:color w:val="000000" w:themeColor="text1"/>
                <w:sz w:val="18"/>
                <w:szCs w:val="18"/>
              </w:rPr>
              <w:t xml:space="preserve"> capture process for reuse in fertilizer production</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Srinivas Krishnaswamy</w:t>
            </w:r>
          </w:p>
        </w:tc>
        <w:tc>
          <w:tcPr>
            <w:tcW w:w="1594" w:type="dxa"/>
          </w:tcPr>
          <w:p w:rsidR="0092726F" w:rsidRPr="00A80AAF" w:rsidRDefault="0092726F" w:rsidP="009F0AFD">
            <w:pPr>
              <w:tabs>
                <w:tab w:val="left" w:pos="540"/>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ABG Group</w:t>
            </w:r>
          </w:p>
          <w:p w:rsidR="0092726F" w:rsidRPr="00A80AAF" w:rsidRDefault="0092726F" w:rsidP="009F0AFD">
            <w:pPr>
              <w:tabs>
                <w:tab w:val="left" w:pos="720"/>
                <w:tab w:val="left" w:pos="108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540"/>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separation and purification of rare earth metals from red mud / used catalyst</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 Dr. S. S. Baral</w:t>
            </w:r>
          </w:p>
        </w:tc>
        <w:tc>
          <w:tcPr>
            <w:tcW w:w="1594" w:type="dxa"/>
          </w:tcPr>
          <w:p w:rsidR="0092726F" w:rsidRPr="00A80AAF" w:rsidRDefault="0092726F" w:rsidP="009F0AFD">
            <w:pPr>
              <w:tabs>
                <w:tab w:val="left" w:pos="540"/>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 K K Birla Goa campus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ight="-149"/>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High - efficiency energy conversion in steam boilers using unmixed combustion </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Srinivas Krishnaswamy</w:t>
            </w:r>
          </w:p>
        </w:tc>
        <w:tc>
          <w:tcPr>
            <w:tcW w:w="1594" w:type="dxa"/>
          </w:tcPr>
          <w:p w:rsidR="0092726F" w:rsidRPr="00A80AAF" w:rsidRDefault="0092726F" w:rsidP="009F0AFD">
            <w:pPr>
              <w:tabs>
                <w:tab w:val="left" w:pos="540"/>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Thermax Limited, Pune</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31.05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Sea water desalination using Liquified Natural Gas (LNG) refrigeration</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Srinivas Krishnaswamy</w:t>
            </w:r>
          </w:p>
        </w:tc>
        <w:tc>
          <w:tcPr>
            <w:tcW w:w="1594" w:type="dxa"/>
          </w:tcPr>
          <w:p w:rsidR="0092726F" w:rsidRPr="00A80AAF" w:rsidRDefault="0092726F" w:rsidP="009F0AFD">
            <w:pPr>
              <w:tabs>
                <w:tab w:val="left" w:pos="900"/>
              </w:tabs>
              <w:ind w:left="540" w:hanging="360"/>
              <w:rPr>
                <w:rFonts w:ascii="Helvetica" w:hAnsi="Helvetica" w:cs="Helvetica"/>
                <w:color w:val="000000" w:themeColor="text1"/>
                <w:sz w:val="18"/>
                <w:szCs w:val="18"/>
              </w:rPr>
            </w:pPr>
            <w:r w:rsidRPr="00A80AAF">
              <w:rPr>
                <w:rFonts w:ascii="Helvetica" w:hAnsi="Helvetica" w:cs="Helvetica"/>
                <w:color w:val="000000" w:themeColor="text1"/>
                <w:sz w:val="18"/>
                <w:szCs w:val="18"/>
              </w:rPr>
              <w:t>GAIL India Ltd.</w:t>
            </w:r>
          </w:p>
          <w:p w:rsidR="0092726F" w:rsidRPr="00A80AAF" w:rsidRDefault="0092726F" w:rsidP="009F0AFD">
            <w:pPr>
              <w:tabs>
                <w:tab w:val="left" w:pos="540"/>
                <w:tab w:val="left" w:pos="855"/>
              </w:tabs>
              <w:ind w:left="540" w:hanging="36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3,82,21,000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High - efficiency energy conversion in steam boilers using unmixed combustion</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Srinivas Krishnaswamy</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Thermax Limited</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31,05,000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900"/>
              </w:tabs>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.A Modeling and Design Framework for Social Networking Infrastructure on Mobile Devices using P2P overlays”.</w:t>
            </w:r>
          </w:p>
        </w:tc>
        <w:tc>
          <w:tcPr>
            <w:tcW w:w="1988" w:type="dxa"/>
          </w:tcPr>
          <w:p w:rsidR="0092726F" w:rsidRPr="00A80AAF" w:rsidRDefault="0092726F" w:rsidP="009F0AFD">
            <w:pPr>
              <w:tabs>
                <w:tab w:val="left" w:pos="855"/>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 Biju R</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ABG sponsored</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Condition based monitoring of pipeline using wireless sensor network</w:t>
            </w:r>
          </w:p>
          <w:p w:rsidR="00CD2865" w:rsidRPr="00A80AAF" w:rsidRDefault="00CD2865" w:rsidP="009F0AFD">
            <w:pPr>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K. R. Anupama</w:t>
            </w:r>
          </w:p>
          <w:p w:rsidR="0092726F" w:rsidRPr="00A80AAF" w:rsidRDefault="0092726F" w:rsidP="009F0AFD">
            <w:pPr>
              <w:tabs>
                <w:tab w:val="left" w:pos="855"/>
              </w:tabs>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GAIL</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Implementation of High Performance Energy Efficient Scheduling Algorithms for Multiprocessor / Multicore  Hard Real – Time Systems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Biju K R</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Tourism in Goa and its Impact on Socio-Economic Conditions and Sustainable  Development in the State  </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Mridula Goel.  </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ICSSR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4.89</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color w:val="000000" w:themeColor="text1"/>
                <w:spacing w:val="-2"/>
                <w:sz w:val="18"/>
                <w:szCs w:val="18"/>
              </w:rPr>
            </w:pPr>
            <w:r w:rsidRPr="00A80AAF">
              <w:rPr>
                <w:rFonts w:ascii="Helvetica" w:hAnsi="Helvetica" w:cs="Helvetica"/>
                <w:color w:val="000000" w:themeColor="text1"/>
                <w:sz w:val="18"/>
                <w:szCs w:val="18"/>
              </w:rPr>
              <w:t>Wireless Sensor Networks for Inacessible Terrains, UGC major project</w:t>
            </w:r>
          </w:p>
        </w:tc>
        <w:tc>
          <w:tcPr>
            <w:tcW w:w="1988" w:type="dxa"/>
          </w:tcPr>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i/>
                <w:iCs/>
                <w:color w:val="000000" w:themeColor="text1"/>
                <w:sz w:val="18"/>
                <w:szCs w:val="18"/>
              </w:rPr>
            </w:pPr>
            <w:r w:rsidRPr="00A80AAF">
              <w:rPr>
                <w:rFonts w:ascii="Helvetica" w:hAnsi="Helvetica" w:cs="Helvetica"/>
                <w:color w:val="000000" w:themeColor="text1"/>
                <w:sz w:val="18"/>
                <w:szCs w:val="18"/>
              </w:rPr>
              <w:t>Design and Development of condition based monitoring of Pipelines using Wireless sensor Networks, GAIL</w:t>
            </w:r>
          </w:p>
        </w:tc>
        <w:tc>
          <w:tcPr>
            <w:tcW w:w="1988" w:type="dxa"/>
          </w:tcPr>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i/>
                <w:iCs/>
                <w:color w:val="000000" w:themeColor="text1"/>
                <w:sz w:val="18"/>
                <w:szCs w:val="18"/>
              </w:rPr>
            </w:pPr>
            <w:r w:rsidRPr="00A80AAF">
              <w:rPr>
                <w:rFonts w:ascii="Helvetica" w:hAnsi="Helvetica" w:cs="Helvetica"/>
                <w:color w:val="000000" w:themeColor="text1"/>
                <w:sz w:val="18"/>
                <w:szCs w:val="18"/>
              </w:rPr>
              <w:t>Hardware Implementation of time frequency distribution of Mirnov oscillations in Tokamak using the Hilbert-Huang Transform, BRFST</w:t>
            </w:r>
          </w:p>
        </w:tc>
        <w:tc>
          <w:tcPr>
            <w:tcW w:w="1988" w:type="dxa"/>
          </w:tcPr>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Default"/>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Schokkty contacts to SiC using I-V and C-V techniques, UGC Major project</w:t>
            </w:r>
          </w:p>
        </w:tc>
        <w:tc>
          <w:tcPr>
            <w:tcW w:w="1988" w:type="dxa"/>
          </w:tcPr>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i/>
                <w:iCs/>
                <w:color w:val="000000" w:themeColor="text1"/>
                <w:sz w:val="18"/>
                <w:szCs w:val="18"/>
              </w:rPr>
            </w:pPr>
            <w:r w:rsidRPr="00A80AAF">
              <w:rPr>
                <w:rFonts w:ascii="Helvetica" w:hAnsi="Helvetica" w:cs="Helvetica"/>
                <w:color w:val="000000" w:themeColor="text1"/>
                <w:sz w:val="18"/>
                <w:szCs w:val="18"/>
              </w:rPr>
              <w:t>Design and Development of condition based monitoring of Pipelines using Wireless sensor Networks, GAIL</w:t>
            </w:r>
          </w:p>
          <w:p w:rsidR="0092726F" w:rsidRPr="00A80AAF" w:rsidRDefault="0092726F" w:rsidP="009F0AFD">
            <w:pPr>
              <w:pStyle w:val="Default"/>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Topic: Exploring Spiritual Quotient and Analyzing its Impact on the Research Performance of University Teachers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Dr.Shalini Upadhyay</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ICSSR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6.58</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 study on usage and impact of ICT in secondary schools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VVSNV Prasad</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 xml:space="preserve">7.5  </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Mathematical modeling and simulation of crack in smart materials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Amit Setia</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BITS,Pilani</w:t>
            </w:r>
          </w:p>
        </w:tc>
        <w:tc>
          <w:tcPr>
            <w:tcW w:w="1234" w:type="dxa"/>
          </w:tcPr>
          <w:p w:rsidR="0092726F" w:rsidRPr="00A80AAF" w:rsidRDefault="0092726F" w:rsidP="009F0AFD">
            <w:pPr>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Portfolio Optimization and its Implementation in Financial Markets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Mayank Goel</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BITS,Pilani</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National MEMS Design Center</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M Singru</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NPMASS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dynamics and vibration, thermal science and engineering lab and polymer &amp; composite engineering lab</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M Singru, Dr.Shibu Clement and Dr.Sachin Waigaonkar</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 –FIST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b/>
                <w:bCs/>
                <w:color w:val="000000" w:themeColor="text1"/>
                <w:sz w:val="18"/>
                <w:szCs w:val="18"/>
              </w:rPr>
            </w:pPr>
            <w:r w:rsidRPr="00A80AAF">
              <w:rPr>
                <w:rStyle w:val="Strong"/>
                <w:rFonts w:ascii="Helvetica" w:hAnsi="Helvetica" w:cs="Helvetica"/>
                <w:b w:val="0"/>
                <w:color w:val="000000" w:themeColor="text1"/>
                <w:sz w:val="18"/>
                <w:szCs w:val="18"/>
                <w:shd w:val="clear" w:color="auto" w:fill="FFFFFF"/>
              </w:rPr>
              <w:t>Experimental Investigation of Friction and Wear Mechanism for Hip Prosthesis Material using Multi-Station Tribometer</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A C Kulkarni (PI) and Dr. D M Kulkarni</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DUCON Instruments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48</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Style w:val="Strong"/>
                <w:rFonts w:ascii="Helvetica" w:hAnsi="Helvetica" w:cs="Helvetica"/>
                <w:b w:val="0"/>
                <w:bCs w:val="0"/>
                <w:color w:val="000000" w:themeColor="text1"/>
                <w:sz w:val="18"/>
                <w:szCs w:val="18"/>
                <w:shd w:val="clear" w:color="auto" w:fill="FFFFFF"/>
              </w:rPr>
            </w:pPr>
            <w:r w:rsidRPr="00A80AAF">
              <w:rPr>
                <w:rStyle w:val="Strong"/>
                <w:rFonts w:ascii="Helvetica" w:hAnsi="Helvetica" w:cs="Helvetica"/>
                <w:b w:val="0"/>
                <w:color w:val="000000" w:themeColor="text1"/>
                <w:sz w:val="18"/>
                <w:szCs w:val="18"/>
                <w:shd w:val="clear" w:color="auto" w:fill="FFFFFF"/>
              </w:rPr>
              <w:t>Experimental Wear Analysis of an Artificial Hip Implant Materials using Advanced Tribometer Customized for Bio-Tribological Studies”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A C Kulkarni (PI) and Dr. D M Kulkarni</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DUCON Instruments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Style w:val="Strong"/>
                <w:rFonts w:ascii="Helvetica" w:hAnsi="Helvetica" w:cs="Helvetica"/>
                <w:b w:val="0"/>
                <w:bCs w:val="0"/>
                <w:color w:val="000000" w:themeColor="text1"/>
                <w:sz w:val="18"/>
                <w:szCs w:val="18"/>
                <w:shd w:val="clear" w:color="auto" w:fill="FFFFFF"/>
              </w:rPr>
            </w:pPr>
            <w:r w:rsidRPr="00A80AAF">
              <w:rPr>
                <w:rFonts w:ascii="Helvetica" w:hAnsi="Helvetica" w:cs="Helvetica"/>
                <w:color w:val="000000" w:themeColor="text1"/>
                <w:sz w:val="18"/>
                <w:szCs w:val="18"/>
              </w:rPr>
              <w:t>Experimental Investigations of Rotational Moulding Process Using Nano-Scale Fumed Silica Composites.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Sachin Waigaonkar</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DST-Fast track</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15.84</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Sachin Waigaonkar</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UGC/MHRD</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Aspects of some astrophysical systems like supernovae and neutron stars in the light of new physics </w:t>
            </w:r>
          </w:p>
        </w:tc>
        <w:tc>
          <w:tcPr>
            <w:tcW w:w="1988" w:type="dxa"/>
          </w:tcPr>
          <w:p w:rsidR="0092726F" w:rsidRPr="00A80AAF" w:rsidRDefault="0092726F" w:rsidP="009F0AF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Prasanta Kumar Das</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DAE, BRNS</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AA282A" w:rsidRPr="00A80AAF" w:rsidRDefault="0092726F" w:rsidP="009F0AF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Probing Space-Time Noncommutativity at High Energy Experiments</w:t>
            </w:r>
          </w:p>
        </w:tc>
        <w:tc>
          <w:tcPr>
            <w:tcW w:w="1988" w:type="dxa"/>
          </w:tcPr>
          <w:p w:rsidR="0092726F" w:rsidRPr="00A80AAF" w:rsidRDefault="0092726F" w:rsidP="009F0AF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Prasamta Kumar Das</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BITS-PILANI</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Studies on the optical nonlinearity of gold nanoparticle embedded BaTiO</w:t>
            </w:r>
            <w:r w:rsidRPr="00A80AAF">
              <w:rPr>
                <w:rFonts w:ascii="Helvetica" w:hAnsi="Helvetica" w:cs="Helvetica"/>
                <w:color w:val="000000" w:themeColor="text1"/>
                <w:sz w:val="18"/>
                <w:szCs w:val="18"/>
                <w:vertAlign w:val="subscript"/>
              </w:rPr>
              <w:t>3</w:t>
            </w:r>
            <w:r w:rsidRPr="00A80AAF">
              <w:rPr>
                <w:rFonts w:ascii="Helvetica" w:hAnsi="Helvetica" w:cs="Helvetica"/>
                <w:color w:val="000000" w:themeColor="text1"/>
                <w:sz w:val="18"/>
                <w:szCs w:val="18"/>
              </w:rPr>
              <w:t xml:space="preserve"> thin films</w:t>
            </w:r>
          </w:p>
        </w:tc>
        <w:tc>
          <w:tcPr>
            <w:tcW w:w="1988" w:type="dxa"/>
          </w:tcPr>
          <w:p w:rsidR="0092726F" w:rsidRPr="00AA282A" w:rsidRDefault="0092726F" w:rsidP="009F0AFD">
            <w:pPr>
              <w:pStyle w:val="ListParagraph"/>
              <w:ind w:left="0"/>
              <w:rPr>
                <w:rFonts w:ascii="Helvetica" w:hAnsi="Helvetica" w:cs="Helvetica"/>
                <w:bCs/>
                <w:color w:val="000000" w:themeColor="text1"/>
                <w:sz w:val="18"/>
                <w:szCs w:val="18"/>
              </w:rPr>
            </w:pPr>
            <w:r w:rsidRPr="00AA282A">
              <w:rPr>
                <w:rFonts w:ascii="Helvetica" w:hAnsi="Helvetica" w:cs="Helvetica"/>
                <w:bCs/>
                <w:color w:val="000000" w:themeColor="text1"/>
                <w:sz w:val="18"/>
                <w:szCs w:val="18"/>
              </w:rPr>
              <w:t>P. Nandakumar</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DRDO</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Magnetotransport in magnetic tunnel junctions</w:t>
            </w:r>
          </w:p>
        </w:tc>
        <w:tc>
          <w:tcPr>
            <w:tcW w:w="1988" w:type="dxa"/>
          </w:tcPr>
          <w:p w:rsidR="0092726F" w:rsidRPr="00A80AAF" w:rsidRDefault="0092726F" w:rsidP="009F0AFD">
            <w:pPr>
              <w:pStyle w:val="ListParagraph"/>
              <w:ind w:left="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Dr. Ram Shanker  Patel</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52.65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low temperature magnetization measurement set-up</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 Shanker Patel</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13.55</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b/>
                <w:bCs/>
                <w:color w:val="000000" w:themeColor="text1"/>
                <w:sz w:val="18"/>
                <w:szCs w:val="18"/>
              </w:rPr>
            </w:pPr>
            <w:r w:rsidRPr="00A80AAF">
              <w:rPr>
                <w:rFonts w:ascii="Helvetica" w:hAnsi="Helvetica" w:cs="Helvetica"/>
                <w:color w:val="000000" w:themeColor="text1"/>
                <w:sz w:val="18"/>
                <w:szCs w:val="18"/>
                <w:bdr w:val="none" w:sz="0" w:space="0" w:color="auto" w:frame="1"/>
              </w:rPr>
              <w:t>Probing new physics at high energy colliders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bdr w:val="none" w:sz="0" w:space="0" w:color="auto" w:frame="1"/>
              </w:rPr>
              <w:t>Prasanta Kumar Das </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i/>
                <w:iCs/>
                <w:color w:val="000000" w:themeColor="text1"/>
                <w:sz w:val="18"/>
                <w:szCs w:val="18"/>
                <w:bdr w:val="none" w:sz="0" w:space="0" w:color="auto" w:frame="1"/>
              </w:rPr>
              <w:t>CSIR</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color w:val="000000" w:themeColor="text1"/>
                <w:sz w:val="18"/>
                <w:szCs w:val="18"/>
                <w:bdr w:val="none" w:sz="0" w:space="0" w:color="auto" w:frame="1"/>
              </w:rPr>
            </w:pPr>
            <w:r w:rsidRPr="00A80AAF">
              <w:rPr>
                <w:rFonts w:ascii="Helvetica" w:hAnsi="Helvetica" w:cs="Helvetica"/>
                <w:color w:val="000000" w:themeColor="text1"/>
                <w:sz w:val="18"/>
                <w:szCs w:val="18"/>
              </w:rPr>
              <w:t>Detectable continuous</w:t>
            </w:r>
            <w:r w:rsidRPr="00A80AAF">
              <w:rPr>
                <w:rFonts w:ascii="Helvetica" w:hAnsi="Helvetica" w:cs="Helvetica"/>
                <w:b/>
                <w:bCs/>
                <w:color w:val="000000" w:themeColor="text1"/>
                <w:sz w:val="18"/>
                <w:szCs w:val="18"/>
              </w:rPr>
              <w:t xml:space="preserve"> </w:t>
            </w:r>
            <w:r w:rsidRPr="00A80AAF">
              <w:rPr>
                <w:rFonts w:ascii="Helvetica" w:hAnsi="Helvetica" w:cs="Helvetica"/>
                <w:color w:val="000000" w:themeColor="text1"/>
                <w:sz w:val="18"/>
                <w:szCs w:val="18"/>
              </w:rPr>
              <w:t>Gravitational Waves</w:t>
            </w:r>
            <w:r w:rsidRPr="00A80AAF">
              <w:rPr>
                <w:rFonts w:ascii="Helvetica" w:hAnsi="Helvetica" w:cs="Helvetica"/>
                <w:b/>
                <w:bCs/>
                <w:color w:val="000000" w:themeColor="text1"/>
                <w:sz w:val="18"/>
                <w:szCs w:val="18"/>
              </w:rPr>
              <w:t xml:space="preserve"> </w:t>
            </w:r>
            <w:r w:rsidRPr="00A80AAF">
              <w:rPr>
                <w:rFonts w:ascii="Helvetica" w:hAnsi="Helvetica" w:cs="Helvetica"/>
                <w:color w:val="000000" w:themeColor="text1"/>
                <w:sz w:val="18"/>
                <w:szCs w:val="18"/>
              </w:rPr>
              <w:t>from Rapidly rotating Neutron Stars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Tarun Kumar Jha</w:t>
            </w:r>
          </w:p>
          <w:p w:rsidR="0092726F" w:rsidRPr="00A80AAF" w:rsidRDefault="0092726F" w:rsidP="009F0AFD">
            <w:pPr>
              <w:rPr>
                <w:rFonts w:ascii="Helvetica" w:hAnsi="Helvetica" w:cs="Helvetica"/>
                <w:color w:val="000000" w:themeColor="text1"/>
                <w:sz w:val="18"/>
                <w:szCs w:val="18"/>
                <w:bdr w:val="none" w:sz="0" w:space="0" w:color="auto" w:frame="1"/>
              </w:rPr>
            </w:pPr>
          </w:p>
        </w:tc>
        <w:tc>
          <w:tcPr>
            <w:tcW w:w="1594" w:type="dxa"/>
          </w:tcPr>
          <w:p w:rsidR="0092726F" w:rsidRPr="00A80AAF" w:rsidRDefault="0092726F" w:rsidP="009F0AFD">
            <w:pPr>
              <w:tabs>
                <w:tab w:val="left" w:pos="900"/>
              </w:tabs>
              <w:rPr>
                <w:rFonts w:ascii="Helvetica" w:hAnsi="Helvetica" w:cs="Helvetica"/>
                <w:i/>
                <w:iCs/>
                <w:color w:val="000000" w:themeColor="text1"/>
                <w:sz w:val="18"/>
                <w:szCs w:val="18"/>
                <w:bdr w:val="none" w:sz="0" w:space="0" w:color="auto" w:frame="1"/>
              </w:rPr>
            </w:pPr>
            <w:r w:rsidRPr="00A80AAF">
              <w:rPr>
                <w:rFonts w:ascii="Helvetica" w:hAnsi="Helvetica" w:cs="Helvetica"/>
                <w:color w:val="000000" w:themeColor="text1"/>
                <w:sz w:val="18"/>
                <w:szCs w:val="18"/>
              </w:rPr>
              <w:t>BITS Pilani</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Photoluminescence Studies on Undoped and transition Metal Doped ZnO   Nanoparticles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Teny Theresa John</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ListParagraph"/>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Photothermal Imaging of Nuclear Transport</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 Nandakumar</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Radion contribution to various flavour changing neutral current processes in B meson decay</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Prasanta Kumar Das </w:t>
            </w:r>
          </w:p>
        </w:tc>
        <w:tc>
          <w:tcPr>
            <w:tcW w:w="1594" w:type="dxa"/>
          </w:tcPr>
          <w:p w:rsidR="0092726F" w:rsidRPr="00A80AAF" w:rsidRDefault="0092726F" w:rsidP="009F0AFD">
            <w:pPr>
              <w:tabs>
                <w:tab w:val="left" w:pos="900"/>
              </w:tabs>
              <w:rPr>
                <w:rFonts w:ascii="Helvetica" w:hAnsi="Helvetica" w:cs="Helvetica"/>
                <w:color w:val="000000" w:themeColor="text1"/>
                <w:sz w:val="18"/>
                <w:szCs w:val="18"/>
              </w:rPr>
            </w:pPr>
            <w:r w:rsidRPr="00A80AAF">
              <w:rPr>
                <w:rFonts w:ascii="Helvetica" w:hAnsi="Helvetica" w:cs="Helvetica"/>
                <w:color w:val="000000" w:themeColor="text1"/>
                <w:sz w:val="18"/>
                <w:szCs w:val="18"/>
              </w:rPr>
              <w:t>SERC, DST</w:t>
            </w:r>
          </w:p>
        </w:tc>
        <w:tc>
          <w:tcPr>
            <w:tcW w:w="1234" w:type="dxa"/>
          </w:tcPr>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b/>
                <w:color w:val="000000" w:themeColor="text1"/>
                <w:sz w:val="18"/>
                <w:szCs w:val="18"/>
              </w:rPr>
            </w:pPr>
            <w:r w:rsidRPr="00A80AAF">
              <w:rPr>
                <w:rStyle w:val="Strong"/>
                <w:rFonts w:ascii="Helvetica" w:hAnsi="Helvetica" w:cs="Helvetica"/>
                <w:b w:val="0"/>
                <w:noProof/>
                <w:color w:val="000000" w:themeColor="text1"/>
                <w:sz w:val="18"/>
                <w:szCs w:val="18"/>
              </w:rPr>
              <w:t>Development of  biosensors and micro-techniques for  analysis of pesticide residues, aflatoxin, heavy metals and bacterial contamination in milk</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Sunil Bhand</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ICAR (Under NAIP)</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[3,32,02,880  </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Detection and mitigation of dairy pathogens and detection of adulterants using chemical biology</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Sunil Bhand</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ICAR</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(under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NAIP)</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[51.34613  </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Chemical modification of some metal ion binding peptides with photoactive molecules, and investigations on their photochemical DNA damage, and photoenhanced antimicrobial activity</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Halan Prakash</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Dr.Meenal Kowshik</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21,24,000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turn-on type chemodosimer for selective recognition of sulfhydryl-containing amino acids and peptides in aqueous media</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Amrita Chatterjee</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19,86,600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Spectroscopic properties of some low-lying electronic states of alkali metal-rare gas and alkaline earth metal-rare gas molecules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Anjan Chattopadhyay</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5,46,000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a novel aqueous solution based “one pot”, synthesis</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route for hard-soft-ferrite nano-compostes and their properties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N. Ghosh</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DRDO</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16,63,600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Redox sensitive vesicles of Cucurbit{7}urils as an efficient targeted intracellular drug delivery vehicle</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Mainak Banerjee</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24,15,000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Nanostructured High Surface Area Alumina and Silica based adsorbent with Tailored Pore structure for Removal of Fluoride ions from Ground Water</w:t>
            </w:r>
          </w:p>
          <w:p w:rsidR="00AA282A" w:rsidRDefault="00AA282A" w:rsidP="009F0AFD">
            <w:pPr>
              <w:rPr>
                <w:rFonts w:ascii="Helvetica" w:hAnsi="Helvetica" w:cs="Helvetica"/>
                <w:color w:val="000000" w:themeColor="text1"/>
                <w:sz w:val="18"/>
                <w:szCs w:val="18"/>
              </w:rPr>
            </w:pPr>
          </w:p>
          <w:p w:rsidR="00AA282A" w:rsidRDefault="00AA282A" w:rsidP="009F0AFD">
            <w:pPr>
              <w:rPr>
                <w:rFonts w:ascii="Helvetica" w:hAnsi="Helvetica" w:cs="Helvetica"/>
                <w:color w:val="000000" w:themeColor="text1"/>
                <w:sz w:val="18"/>
                <w:szCs w:val="18"/>
              </w:rPr>
            </w:pPr>
          </w:p>
          <w:p w:rsidR="00AA282A" w:rsidRDefault="00AA282A" w:rsidP="009F0AFD">
            <w:pPr>
              <w:rPr>
                <w:rFonts w:ascii="Helvetica" w:hAnsi="Helvetica" w:cs="Helvetica"/>
                <w:color w:val="000000" w:themeColor="text1"/>
                <w:sz w:val="18"/>
                <w:szCs w:val="18"/>
              </w:rPr>
            </w:pPr>
          </w:p>
          <w:p w:rsidR="00AA282A" w:rsidRDefault="00AA282A" w:rsidP="009F0AFD">
            <w:pPr>
              <w:rPr>
                <w:rFonts w:ascii="Helvetica" w:hAnsi="Helvetica" w:cs="Helvetica"/>
                <w:color w:val="000000" w:themeColor="text1"/>
                <w:sz w:val="18"/>
                <w:szCs w:val="18"/>
              </w:rPr>
            </w:pPr>
          </w:p>
          <w:p w:rsidR="00CD2865" w:rsidRDefault="00CD2865" w:rsidP="009F0AFD">
            <w:pPr>
              <w:rPr>
                <w:rFonts w:ascii="Helvetica" w:hAnsi="Helvetica" w:cs="Helvetica"/>
                <w:color w:val="000000" w:themeColor="text1"/>
                <w:sz w:val="18"/>
                <w:szCs w:val="18"/>
              </w:rPr>
            </w:pPr>
          </w:p>
          <w:p w:rsidR="00AA282A" w:rsidRPr="00A80AAF" w:rsidRDefault="00AA282A" w:rsidP="009F0AFD">
            <w:pPr>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N Ghosh</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29,07,150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Novel Schiff  base</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acrocycle containing</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Se-Se  bonds and</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their  reduced</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analouges:Synthesis,</w:t>
            </w:r>
          </w:p>
          <w:p w:rsidR="0092726F" w:rsidRPr="00A80AAF" w:rsidRDefault="0092726F" w:rsidP="009F0AFD">
            <w:pPr>
              <w:tabs>
                <w:tab w:val="left" w:pos="0"/>
              </w:tabs>
              <w:ind w:left="-27" w:firstLine="27"/>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characterization, comparative </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coordination chemistry and</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theoretical  studies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Arunashree Panda</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(WOS)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21,96,000</w:t>
            </w:r>
          </w:p>
          <w:p w:rsidR="0092726F" w:rsidRPr="00A80AAF" w:rsidRDefault="0092726F" w:rsidP="009F0AFD">
            <w:pPr>
              <w:rPr>
                <w:rFonts w:ascii="Helvetica" w:hAnsi="Helvetica" w:cs="Helvetica"/>
                <w:color w:val="000000" w:themeColor="text1"/>
                <w:sz w:val="18"/>
                <w:szCs w:val="18"/>
                <w:highlight w:val="red"/>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Screening of extremophile isolates for novel antimicrobial substances: Cloning and characterization of selected antimicrobial substances against multi-drug resistant human pathogens.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Utpal Roy</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Prakash</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11,38,000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pStyle w:val="BodyTextIndent"/>
              <w:spacing w:after="0"/>
              <w:rPr>
                <w:rFonts w:ascii="Helvetica" w:hAnsi="Helvetica" w:cs="Helvetica"/>
                <w:color w:val="000000" w:themeColor="text1"/>
                <w:sz w:val="18"/>
                <w:szCs w:val="18"/>
              </w:rPr>
            </w:pPr>
            <w:r w:rsidRPr="00A80AAF">
              <w:rPr>
                <w:rFonts w:ascii="Helvetica" w:hAnsi="Helvetica" w:cs="Helvetica"/>
                <w:color w:val="000000" w:themeColor="text1"/>
                <w:sz w:val="18"/>
                <w:szCs w:val="18"/>
              </w:rPr>
              <w:t>Biological Synthesis of metal sulfide and metallic nanoparticles using Halophilic Archaeobacteria.</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Meenal Kowshik</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Sutapa Roy R.</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ORMD,</w:t>
            </w:r>
          </w:p>
          <w:p w:rsidR="0092726F" w:rsidRPr="00A80AAF" w:rsidRDefault="00FA74E1"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MOES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17,13,810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Photoluminescence Studies</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on Undoped  and Transition</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Metal Doped ZnO</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Nanoparticles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Teny Theresa John</w:t>
            </w:r>
          </w:p>
        </w:tc>
        <w:tc>
          <w:tcPr>
            <w:tcW w:w="1594" w:type="dxa"/>
          </w:tcPr>
          <w:p w:rsidR="0092726F" w:rsidRPr="00A80AAF" w:rsidRDefault="0092726F" w:rsidP="00FA74E1">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23,34,000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Schottky</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contacts to Silicon Carbide</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(SiC) using I-V and C-V</w:t>
            </w:r>
          </w:p>
          <w:p w:rsidR="0092726F" w:rsidRPr="00A80AAF" w:rsidRDefault="0092726F" w:rsidP="009F0AFD">
            <w:pPr>
              <w:tabs>
                <w:tab w:val="left" w:pos="0"/>
                <w:tab w:val="left" w:pos="720"/>
              </w:tabs>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techniques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C. K. Ramesha</w:t>
            </w:r>
          </w:p>
          <w:p w:rsidR="0092726F" w:rsidRPr="00A80AAF" w:rsidRDefault="0092726F" w:rsidP="009F0AFD">
            <w:pPr>
              <w:rPr>
                <w:rFonts w:ascii="Helvetica" w:hAnsi="Helvetica" w:cs="Helvetica"/>
                <w:color w:val="000000" w:themeColor="text1"/>
                <w:sz w:val="18"/>
                <w:szCs w:val="18"/>
                <w:highlight w:val="yellow"/>
              </w:rPr>
            </w:pPr>
            <w:r w:rsidRPr="00A80AAF">
              <w:rPr>
                <w:rFonts w:ascii="Helvetica" w:hAnsi="Helvetica" w:cs="Helvetica"/>
                <w:color w:val="000000" w:themeColor="text1"/>
                <w:sz w:val="18"/>
                <w:szCs w:val="18"/>
              </w:rPr>
              <w:t>39-453/2010(SR)</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[10,77,800]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Wireless Sensor Network</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for inaccessible</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terrains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R. Anupama</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39-893/2010(SR)</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[5,38,000]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Synthesis and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binary</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and ternary transition metal</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nitrides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 N. Panda</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SR/S1/PC/0063/2010</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[18,95,000]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Structure elucidation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VC0395_300 protein from</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Vibrio cholera (leading to an alternate methodolerae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epidemics)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2010/37B/51/BRNS</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 DAE</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[21,97,850]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Biochemical and genetic</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Antimicrobial (Candidacidal)</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peptides produced by the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anatarctic strain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Enterococcus faecalis APR</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210</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Utpal Roy</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Angshuman Sarkar</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39-205/2010(SR)</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[7,33,800]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 new novel biodegradable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polymer scaffold for cartilage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tissue engineering</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Vijayashree Nayak</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 DAE</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[21,02,500]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Aspects of some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astrophysical systems like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supernovae and neutron tars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in the light of new physics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Prasanta Das</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 DAE</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[17,51,000]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Magnetic properties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metallic nano particles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 N Panda</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p w:rsidR="0092726F" w:rsidRPr="00A80AAF" w:rsidRDefault="0092726F" w:rsidP="009F0AFD">
            <w:pPr>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20,00,000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Study the effect on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nanopoarticles on protein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expression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small GTPases</w:t>
            </w:r>
          </w:p>
        </w:tc>
        <w:tc>
          <w:tcPr>
            <w:tcW w:w="1988" w:type="dxa"/>
          </w:tcPr>
          <w:p w:rsidR="0092726F" w:rsidRPr="00A80AAF" w:rsidRDefault="0092726F" w:rsidP="009F0AFD">
            <w:pPr>
              <w:rPr>
                <w:rFonts w:ascii="Helvetica" w:hAnsi="Helvetica" w:cs="Helvetica"/>
                <w:color w:val="000000" w:themeColor="text1"/>
                <w:sz w:val="18"/>
                <w:szCs w:val="18"/>
                <w:highlight w:val="yellow"/>
              </w:rPr>
            </w:pPr>
            <w:r w:rsidRPr="00A80AAF">
              <w:rPr>
                <w:rFonts w:ascii="Helvetica" w:hAnsi="Helvetica" w:cs="Helvetica"/>
                <w:color w:val="000000" w:themeColor="text1"/>
                <w:sz w:val="18"/>
                <w:szCs w:val="18"/>
              </w:rPr>
              <w:t>Dr. Angshuman Sarkar</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[19,07,000]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rPr>
          <w:trHeight w:val="443"/>
        </w:trPr>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Physicochemical characterization of the primary sigma factor of Vibrio cholera</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DBT </w:t>
            </w:r>
          </w:p>
          <w:p w:rsidR="0092726F" w:rsidRPr="00A80AAF" w:rsidRDefault="0092726F" w:rsidP="009F0AFD">
            <w:pPr>
              <w:ind w:left="540" w:hanging="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[7,97,000]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effective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interactions in charged</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colloidal suspensions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Raghunath Behera</w:t>
            </w:r>
          </w:p>
          <w:p w:rsidR="0092726F" w:rsidRPr="00A80AAF" w:rsidRDefault="0092726F" w:rsidP="00FA74E1">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12,00,000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low</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temperature magnetization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measurement set-up</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 Shankar Patel</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[13,85,000]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Putative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GGEEF/Sensory</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Box Domain Protein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Vibrio Cholerae</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Sumit Biswas</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[21,80,000]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Magnetotactic bacteria: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Bioresource of nanomagnets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(Magnetosomes)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Nimali N Prabhu</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[25,00,000]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Tissue engineering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human placental stem</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cells into a functional</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pancreas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Anasuya Ganguly</w:t>
            </w:r>
          </w:p>
          <w:p w:rsidR="0092726F" w:rsidRPr="00A80AAF" w:rsidRDefault="0092726F" w:rsidP="009F0AFD">
            <w:pPr>
              <w:rPr>
                <w:rFonts w:ascii="Helvetica" w:hAnsi="Helvetica" w:cs="Helvetica"/>
                <w:color w:val="000000" w:themeColor="text1"/>
                <w:sz w:val="18"/>
                <w:szCs w:val="18"/>
                <w:highlight w:val="yellow"/>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[22,14,000]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Hardware implementation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time frequency distribution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Mirnov oscillation in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Tokamak using the Hilbert</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Huangtransform</w:t>
            </w:r>
          </w:p>
          <w:p w:rsidR="0092726F" w:rsidRPr="00A80AAF" w:rsidRDefault="0092726F" w:rsidP="009F0AFD">
            <w:pPr>
              <w:ind w:left="540" w:hanging="540"/>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Amalin Prince</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K.R.Anupama</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Mrs. Femi. R.</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Board of research in fusion science and technology (BRFST)</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[22,04,000]</w:t>
            </w:r>
          </w:p>
          <w:p w:rsidR="0092726F" w:rsidRPr="00A80AAF" w:rsidRDefault="0092726F" w:rsidP="009F0AFD">
            <w:pPr>
              <w:ind w:left="540" w:hanging="540"/>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Magnetotransport in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magnetic tunnel junctions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 Shankar Patel</w:t>
            </w: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[52,65,000]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development of</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condition based monitoring</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of pipelines using wireless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sensor networks</w:t>
            </w:r>
          </w:p>
          <w:p w:rsidR="0092726F" w:rsidRPr="00A80AAF" w:rsidRDefault="0092726F" w:rsidP="009F0AFD">
            <w:pPr>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K.R. Anupama</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Arun Kumar Jalan</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Lucy J Gudino</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N. Ponnani</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Sharad Srivastava</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Neena Goveas</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GAIL</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[71,36,000]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Seawater desalination using</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liquefied natural gas (LNG)</w:t>
            </w:r>
          </w:p>
          <w:p w:rsidR="0092726F" w:rsidRPr="00A80AAF" w:rsidRDefault="0092726F" w:rsidP="00CD2865">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refrigeration</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K. Srinivas</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highlight w:val="yellow"/>
              </w:rPr>
              <w:t xml:space="preserve"> </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GAIL</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[3,82,21,000]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Bio-Catalytic Production of a</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Commercial Textile Dye</w:t>
            </w:r>
          </w:p>
          <w:p w:rsidR="0092726F" w:rsidRPr="00A80AAF" w:rsidRDefault="0092726F" w:rsidP="009F0AFD">
            <w:pPr>
              <w:ind w:left="540" w:hanging="540"/>
              <w:rPr>
                <w:rFonts w:ascii="Helvetica" w:hAnsi="Helvetica" w:cs="Helvetica"/>
                <w:color w:val="000000" w:themeColor="text1"/>
                <w:sz w:val="18"/>
                <w:szCs w:val="18"/>
                <w:highlight w:val="green"/>
              </w:rPr>
            </w:pPr>
            <w:r w:rsidRPr="00A80AAF">
              <w:rPr>
                <w:rFonts w:ascii="Helvetica" w:hAnsi="Helvetica" w:cs="Helvetica"/>
                <w:color w:val="000000" w:themeColor="text1"/>
                <w:sz w:val="18"/>
                <w:szCs w:val="18"/>
              </w:rPr>
              <w:t>Indigo</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 Srikanth</w:t>
            </w: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DSTE,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Goa.</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[5,11,200]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Tourism in Goa and its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impact on socio-economic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conditions and  sustainable</w:t>
            </w:r>
          </w:p>
          <w:p w:rsidR="0092726F" w:rsidRPr="00A80AAF" w:rsidRDefault="0092726F" w:rsidP="00FA74E1">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development in the state </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Mridula Goel </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Pinky Pawaskar</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ICSSR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[4,89,125]</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Exploring spiritual quotient</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and analyzing its impact on</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research performance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of university teachers in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India</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Shalini Upadhyay</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FA74E1">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ICSSR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[6,57,900]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Prediction of thermodynamic, </w:t>
            </w:r>
            <w:r w:rsidRPr="00A80AAF">
              <w:rPr>
                <w:rFonts w:ascii="Helvetica" w:hAnsi="Helvetica" w:cs="Helvetica"/>
                <w:color w:val="000000" w:themeColor="text1"/>
                <w:sz w:val="18"/>
                <w:szCs w:val="18"/>
              </w:rPr>
              <w:br/>
              <w:t xml:space="preserve">thermophysical, transport, </w:t>
            </w:r>
            <w:r w:rsidRPr="00A80AAF">
              <w:rPr>
                <w:rFonts w:ascii="Helvetica" w:hAnsi="Helvetica" w:cs="Helvetica"/>
                <w:color w:val="000000" w:themeColor="text1"/>
                <w:sz w:val="18"/>
                <w:szCs w:val="18"/>
              </w:rPr>
              <w:br/>
              <w:t xml:space="preserve">thermoacustical and excess </w:t>
            </w:r>
            <w:r w:rsidRPr="00A80AAF">
              <w:rPr>
                <w:rFonts w:ascii="Helvetica" w:hAnsi="Helvetica" w:cs="Helvetica"/>
                <w:color w:val="000000" w:themeColor="text1"/>
                <w:sz w:val="18"/>
                <w:szCs w:val="18"/>
              </w:rPr>
              <w:br/>
              <w:t xml:space="preserve">properties of binary, multicomopnent liquid mixtures and ionic liquids </w:t>
            </w:r>
            <w:r w:rsidRPr="00A80AAF">
              <w:rPr>
                <w:rFonts w:ascii="Helvetica" w:hAnsi="Helvetica" w:cs="Helvetica"/>
                <w:color w:val="000000" w:themeColor="text1"/>
                <w:sz w:val="18"/>
                <w:szCs w:val="18"/>
              </w:rPr>
              <w:br/>
              <w:t>(RTIL’s)</w:t>
            </w:r>
          </w:p>
          <w:p w:rsidR="00AA282A" w:rsidRDefault="00AA282A" w:rsidP="009F0AFD">
            <w:pPr>
              <w:rPr>
                <w:rFonts w:ascii="Helvetica" w:hAnsi="Helvetica" w:cs="Helvetica"/>
                <w:color w:val="000000" w:themeColor="text1"/>
                <w:sz w:val="18"/>
                <w:szCs w:val="18"/>
              </w:rPr>
            </w:pPr>
          </w:p>
          <w:p w:rsidR="00AA282A" w:rsidRDefault="00AA282A" w:rsidP="009F0AFD">
            <w:pPr>
              <w:rPr>
                <w:rFonts w:ascii="Helvetica" w:hAnsi="Helvetica" w:cs="Helvetica"/>
                <w:color w:val="000000" w:themeColor="text1"/>
                <w:sz w:val="18"/>
                <w:szCs w:val="18"/>
              </w:rPr>
            </w:pPr>
          </w:p>
          <w:p w:rsidR="00CD2865" w:rsidRDefault="00CD2865" w:rsidP="009F0AFD">
            <w:pPr>
              <w:rPr>
                <w:rFonts w:ascii="Helvetica" w:hAnsi="Helvetica" w:cs="Helvetica"/>
                <w:color w:val="000000" w:themeColor="text1"/>
                <w:sz w:val="18"/>
                <w:szCs w:val="18"/>
              </w:rPr>
            </w:pPr>
          </w:p>
          <w:p w:rsidR="00CD2865" w:rsidRDefault="00CD2865" w:rsidP="009F0AFD">
            <w:pPr>
              <w:rPr>
                <w:rFonts w:ascii="Helvetica" w:hAnsi="Helvetica" w:cs="Helvetica"/>
                <w:color w:val="000000" w:themeColor="text1"/>
                <w:sz w:val="18"/>
                <w:szCs w:val="18"/>
              </w:rPr>
            </w:pPr>
          </w:p>
          <w:p w:rsidR="00CD2865" w:rsidRPr="00A80AAF" w:rsidRDefault="00CD2865" w:rsidP="009F0AFD">
            <w:pPr>
              <w:rPr>
                <w:rFonts w:ascii="Helvetica" w:hAnsi="Helvetica" w:cs="Helvetica"/>
                <w:color w:val="000000" w:themeColor="text1"/>
                <w:sz w:val="18"/>
                <w:szCs w:val="18"/>
              </w:rPr>
            </w:pP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Ranjan Dey</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FA74E1">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p w:rsidR="0092726F" w:rsidRPr="00A80AAF" w:rsidRDefault="0092726F" w:rsidP="009F0AFD">
            <w:pPr>
              <w:ind w:left="540" w:hanging="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[5,17,000]</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High-efficiency energy</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conversion in Steam boilers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using unmixed combustion</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K. Srinivas</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[31,05,000]</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wear analysis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of an artificial hip implant</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materials using an advanced</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tribometer customized for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bio-tribological studies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D. M. Kulkarni</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A. C. Kukarni</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Hemant Kumar</w:t>
            </w:r>
          </w:p>
          <w:p w:rsidR="0092726F" w:rsidRPr="00CD2865"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Mrs. Jyotsna Kulkarni</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[20,50,000]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 Investigation on Derivatives of meso Tetrathienylporphyrin as dye sensitized Solar cells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Bhavana</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FA74E1">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p w:rsidR="0092726F" w:rsidRPr="00A80AAF" w:rsidRDefault="0092726F" w:rsidP="009F0AFD">
            <w:pPr>
              <w:ind w:left="540" w:hanging="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[11,60,000]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Sanctioned</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Protein-ranking and novel</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Intervention strategies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against mycobacterium </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tuberculosis using graph</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theory and bioinformatics resources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Veeky Baths</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Utpal Roy </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FA74E1">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DST-FT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[8,60,000]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Sanctioned</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investigations</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of rotational moulding</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process using nano-scale</w:t>
            </w:r>
          </w:p>
          <w:p w:rsidR="0092726F" w:rsidRPr="00A80AAF" w:rsidRDefault="0092726F" w:rsidP="00AA282A">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fumed silica composites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Dr.Sachin D Waigaonkar</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DST-FT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[15,84,000]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Sanctioned</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Spectroscopic investigation of the properties of low lying electronic states of some chemopreventive retinyl nitrones and comparison of </w:t>
            </w:r>
            <w:r w:rsidRPr="00A80AAF">
              <w:rPr>
                <w:rFonts w:ascii="Helvetica" w:hAnsi="Helvetica" w:cs="Helvetica"/>
                <w:color w:val="000000" w:themeColor="text1"/>
                <w:sz w:val="18"/>
                <w:szCs w:val="18"/>
              </w:rPr>
              <w:br/>
              <w:t>their light-induced properties with retinyl iminium ions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Anjan</w:t>
            </w:r>
            <w:r w:rsidRPr="00A80AAF">
              <w:rPr>
                <w:rFonts w:ascii="Helvetica" w:hAnsi="Helvetica" w:cs="Helvetica"/>
                <w:color w:val="000000" w:themeColor="text1"/>
                <w:sz w:val="18"/>
                <w:szCs w:val="18"/>
              </w:rPr>
              <w:br/>
              <w:t xml:space="preserve"> Chatopadhyay</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Mainak Banerjee </w:t>
            </w:r>
          </w:p>
          <w:p w:rsidR="0092726F" w:rsidRPr="00A80AAF" w:rsidRDefault="0092726F" w:rsidP="00FA74E1">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p w:rsidR="0092726F" w:rsidRPr="00A80AAF" w:rsidRDefault="0092726F" w:rsidP="009F0AFD">
            <w:pPr>
              <w:ind w:left="540" w:hanging="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[7,57,000] </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Sanctioned</w:t>
            </w:r>
          </w:p>
          <w:p w:rsidR="0092726F" w:rsidRPr="00A80AAF" w:rsidRDefault="0092726F" w:rsidP="009F0AFD">
            <w:pPr>
              <w:rPr>
                <w:rFonts w:ascii="Helvetica" w:hAnsi="Helvetica" w:cs="Helvetica"/>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Synthesis of metal-organic-porous material based efficient chiral heterogenous catalysts by post synthetic modification and their </w:t>
            </w:r>
            <w:r w:rsidRPr="00A80AAF">
              <w:rPr>
                <w:rFonts w:ascii="Helvetica" w:hAnsi="Helvetica" w:cs="Helvetica"/>
                <w:color w:val="000000" w:themeColor="text1"/>
                <w:sz w:val="18"/>
                <w:szCs w:val="18"/>
              </w:rPr>
              <w:br/>
              <w:t>applications in asymmetric reactions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Mainak Banerjee</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p w:rsidR="0092726F" w:rsidRPr="00A80AAF" w:rsidRDefault="0092726F" w:rsidP="009F0AFD">
            <w:pPr>
              <w:ind w:left="540" w:hanging="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[16,50,000]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Sanctioned </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Analysis of metabolically active bacterial species in anaerobic digesters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 Srikanth</w:t>
            </w: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p w:rsidR="0092726F" w:rsidRPr="00A80AAF" w:rsidRDefault="0092726F" w:rsidP="009F0AFD">
            <w:pPr>
              <w:ind w:left="540" w:hanging="540"/>
              <w:rPr>
                <w:rFonts w:ascii="Helvetica" w:hAnsi="Helvetica" w:cs="Helvetica"/>
                <w:color w:val="000000" w:themeColor="text1"/>
                <w:sz w:val="18"/>
                <w:szCs w:val="18"/>
              </w:rPr>
            </w:pP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[13,10,000]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Sanctioned</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Probing New Physics at high</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energy colliders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Prasanta Das</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[7,66,000]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Sanctioned</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efficient</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bioleaching process for the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metal recovery from spent</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catalysts</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 S. Baral</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Mr. P. Venkateswara Rao</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Approved</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Proposed amount </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Rs. 22,32,960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Investigating the effect of co</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digestion and advanced</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sludge pretreatment</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methods on the anaerobic</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conversion potential of the</w:t>
            </w:r>
          </w:p>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organic waste</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Venkateswara Rao</w:t>
            </w:r>
          </w:p>
          <w:p w:rsidR="0092726F" w:rsidRPr="00A80AAF" w:rsidRDefault="0092726F" w:rsidP="009F0AFD">
            <w:pPr>
              <w:rPr>
                <w:rFonts w:ascii="Helvetica" w:hAnsi="Helvetica" w:cs="Helvetica"/>
                <w:color w:val="000000" w:themeColor="text1"/>
                <w:sz w:val="18"/>
                <w:szCs w:val="18"/>
              </w:rPr>
            </w:pP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 S. Baral</w:t>
            </w:r>
          </w:p>
        </w:tc>
        <w:tc>
          <w:tcPr>
            <w:tcW w:w="1594" w:type="dxa"/>
          </w:tcPr>
          <w:p w:rsidR="0092726F" w:rsidRPr="00A80AAF" w:rsidRDefault="0092726F" w:rsidP="009F0AFD">
            <w:pPr>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Approved</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Proposed amount 25,86,960</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Fund for improvement of S&amp;T Infrastructure in Universities and Higher Educational Institutions (FIST)</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Biological Sciences  </w:t>
            </w:r>
          </w:p>
          <w:p w:rsidR="0092726F" w:rsidRPr="00A80AAF" w:rsidRDefault="0092726F" w:rsidP="009F0AFD">
            <w:pPr>
              <w:rPr>
                <w:rFonts w:ascii="Helvetica" w:hAnsi="Helvetica" w:cs="Helvetica"/>
                <w:b/>
                <w:bCs/>
                <w:color w:val="000000" w:themeColor="text1"/>
                <w:sz w:val="18"/>
                <w:szCs w:val="18"/>
              </w:rPr>
            </w:pP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29,00,000</w:t>
            </w:r>
          </w:p>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w:t>
            </w: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Fund for improvement of S&amp;T Infrastructure in Higher Educational Institutions (FIST)</w:t>
            </w:r>
          </w:p>
        </w:tc>
        <w:tc>
          <w:tcPr>
            <w:tcW w:w="1988" w:type="dxa"/>
          </w:tcPr>
          <w:p w:rsidR="0092726F" w:rsidRPr="00A80AAF" w:rsidRDefault="0092726F" w:rsidP="009F0AFD">
            <w:pPr>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 xml:space="preserve">Physics </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49,25,000 </w:t>
            </w:r>
          </w:p>
          <w:p w:rsidR="0092726F" w:rsidRPr="00A80AAF" w:rsidRDefault="0092726F" w:rsidP="009F0AFD">
            <w:pPr>
              <w:rPr>
                <w:rFonts w:ascii="Helvetica" w:hAnsi="Helvetica" w:cs="Helvetica"/>
                <w:b/>
                <w:bCs/>
                <w:color w:val="000000" w:themeColor="text1"/>
                <w:sz w:val="18"/>
                <w:szCs w:val="18"/>
              </w:rPr>
            </w:pPr>
          </w:p>
        </w:tc>
      </w:tr>
      <w:tr w:rsidR="0092726F" w:rsidRPr="00A80AAF" w:rsidTr="00AA282A">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AA282A"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Fund for improvement of S&amp;T Infrastructure in Universities and Higher Educational Institutions (FIST)</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Mechanical Engineering</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40,00,000</w:t>
            </w:r>
          </w:p>
        </w:tc>
      </w:tr>
      <w:tr w:rsidR="0092726F" w:rsidRPr="00A80AAF" w:rsidTr="000D219C">
        <w:tc>
          <w:tcPr>
            <w:tcW w:w="654" w:type="dxa"/>
            <w:gridSpan w:val="2"/>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Fund for improvement of S&amp;T Infrastructure in Higher Educational Institutions (FIST)</w:t>
            </w:r>
          </w:p>
        </w:tc>
        <w:tc>
          <w:tcPr>
            <w:tcW w:w="1988"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Chemistry</w:t>
            </w:r>
          </w:p>
        </w:tc>
        <w:tc>
          <w:tcPr>
            <w:tcW w:w="159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35,00,000</w:t>
            </w:r>
          </w:p>
        </w:tc>
      </w:tr>
      <w:tr w:rsidR="0092726F" w:rsidRPr="00A80AAF" w:rsidTr="000D219C">
        <w:tc>
          <w:tcPr>
            <w:tcW w:w="654" w:type="dxa"/>
            <w:gridSpan w:val="2"/>
            <w:tcBorders>
              <w:bottom w:val="single" w:sz="4" w:space="0" w:color="auto"/>
            </w:tcBorders>
          </w:tcPr>
          <w:p w:rsidR="0092726F" w:rsidRPr="00A80AAF" w:rsidRDefault="0092726F"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Borders>
              <w:bottom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Fund for improvement of S&amp;T Infrastructure in Universities and Higher Educational Institutions (FIST)</w:t>
            </w:r>
          </w:p>
        </w:tc>
        <w:tc>
          <w:tcPr>
            <w:tcW w:w="1988" w:type="dxa"/>
            <w:tcBorders>
              <w:bottom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EEE &amp;IE</w:t>
            </w:r>
          </w:p>
        </w:tc>
        <w:tc>
          <w:tcPr>
            <w:tcW w:w="1594" w:type="dxa"/>
            <w:tcBorders>
              <w:bottom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Borders>
              <w:bottom w:val="single" w:sz="4" w:space="0" w:color="auto"/>
            </w:tcBorders>
          </w:tcPr>
          <w:p w:rsidR="0092726F" w:rsidRPr="00A80AAF" w:rsidRDefault="0092726F"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20,00,000</w:t>
            </w:r>
          </w:p>
        </w:tc>
      </w:tr>
      <w:tr w:rsidR="000D219C" w:rsidRPr="00A80AAF" w:rsidTr="000D219C">
        <w:tc>
          <w:tcPr>
            <w:tcW w:w="4083" w:type="dxa"/>
            <w:gridSpan w:val="3"/>
            <w:tcBorders>
              <w:top w:val="single" w:sz="4" w:space="0" w:color="auto"/>
            </w:tcBorders>
          </w:tcPr>
          <w:p w:rsidR="000D219C" w:rsidRPr="00A80AAF" w:rsidRDefault="000D219C" w:rsidP="002017E3">
            <w:pPr>
              <w:pStyle w:val="Heading2"/>
              <w:numPr>
                <w:ilvl w:val="1"/>
                <w:numId w:val="0"/>
              </w:numPr>
              <w:spacing w:before="120" w:after="120"/>
              <w:rPr>
                <w:rFonts w:ascii="Helvetica" w:hAnsi="Helvetica" w:cs="Helvetica"/>
                <w:i/>
                <w:iCs/>
                <w:color w:val="000000" w:themeColor="text1"/>
                <w:sz w:val="18"/>
                <w:szCs w:val="20"/>
              </w:rPr>
            </w:pPr>
            <w:r w:rsidRPr="00A80AAF">
              <w:rPr>
                <w:rFonts w:ascii="Helvetica" w:hAnsi="Helvetica" w:cs="Helvetica"/>
                <w:color w:val="000000" w:themeColor="text1"/>
                <w:sz w:val="18"/>
                <w:szCs w:val="20"/>
              </w:rPr>
              <w:t>BITS Pilani- Hyderabad Campus</w:t>
            </w:r>
          </w:p>
        </w:tc>
        <w:tc>
          <w:tcPr>
            <w:tcW w:w="1988" w:type="dxa"/>
            <w:tcBorders>
              <w:top w:val="single" w:sz="4" w:space="0" w:color="auto"/>
            </w:tcBorders>
          </w:tcPr>
          <w:p w:rsidR="000D219C" w:rsidRPr="00A80AAF" w:rsidRDefault="000D219C" w:rsidP="002017E3">
            <w:pPr>
              <w:rPr>
                <w:rFonts w:ascii="Helvetica" w:hAnsi="Helvetica" w:cs="Helvetica"/>
                <w:color w:val="000000" w:themeColor="text1"/>
                <w:sz w:val="18"/>
                <w:szCs w:val="18"/>
              </w:rPr>
            </w:pPr>
          </w:p>
        </w:tc>
        <w:tc>
          <w:tcPr>
            <w:tcW w:w="1594" w:type="dxa"/>
            <w:tcBorders>
              <w:top w:val="single" w:sz="4" w:space="0" w:color="auto"/>
            </w:tcBorders>
          </w:tcPr>
          <w:p w:rsidR="000D219C" w:rsidRPr="00A80AAF" w:rsidRDefault="000D219C" w:rsidP="002017E3">
            <w:pPr>
              <w:rPr>
                <w:rFonts w:ascii="Helvetica" w:hAnsi="Helvetica" w:cs="Helvetica"/>
                <w:color w:val="000000" w:themeColor="text1"/>
                <w:sz w:val="18"/>
                <w:szCs w:val="18"/>
              </w:rPr>
            </w:pPr>
          </w:p>
        </w:tc>
        <w:tc>
          <w:tcPr>
            <w:tcW w:w="1234" w:type="dxa"/>
            <w:tcBorders>
              <w:top w:val="single" w:sz="4" w:space="0" w:color="auto"/>
            </w:tcBorders>
          </w:tcPr>
          <w:p w:rsidR="000D219C" w:rsidRPr="00A80AAF" w:rsidRDefault="000D219C" w:rsidP="002017E3">
            <w:pPr>
              <w:rPr>
                <w:rFonts w:ascii="Helvetica" w:hAnsi="Helvetica" w:cs="Helvetica"/>
                <w:color w:val="000000" w:themeColor="text1"/>
                <w:sz w:val="18"/>
                <w:szCs w:val="18"/>
              </w:rPr>
            </w:pPr>
          </w:p>
        </w:tc>
      </w:tr>
      <w:tr w:rsidR="000D219C" w:rsidRPr="00A80AAF" w:rsidTr="000D219C">
        <w:tc>
          <w:tcPr>
            <w:tcW w:w="654" w:type="dxa"/>
            <w:gridSpan w:val="2"/>
          </w:tcPr>
          <w:p w:rsidR="000D219C" w:rsidRPr="00A80AAF" w:rsidRDefault="000D219C" w:rsidP="00720B76">
            <w:pPr>
              <w:pStyle w:val="ListParagraph"/>
              <w:numPr>
                <w:ilvl w:val="0"/>
                <w:numId w:val="17"/>
              </w:numPr>
              <w:snapToGrid w:val="0"/>
              <w:ind w:left="0" w:firstLine="0"/>
              <w:rPr>
                <w:rFonts w:ascii="Helvetica" w:hAnsi="Helvetica" w:cs="Helvetica"/>
                <w:color w:val="000000" w:themeColor="text1"/>
                <w:sz w:val="18"/>
                <w:szCs w:val="18"/>
              </w:rPr>
            </w:pPr>
          </w:p>
        </w:tc>
        <w:tc>
          <w:tcPr>
            <w:tcW w:w="3429" w:type="dxa"/>
          </w:tcPr>
          <w:p w:rsidR="000D219C" w:rsidRPr="00A80AAF" w:rsidRDefault="000D219C" w:rsidP="002017E3">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Biomarker Responses To Validate Acute Toxicity Of Engineered Nanoparticles And Their Physicochemical Interactions In Earthworm As A Model Bio Indicator Of Nano (Eco) Toxicology</w:t>
            </w:r>
          </w:p>
        </w:tc>
        <w:tc>
          <w:tcPr>
            <w:tcW w:w="1988" w:type="dxa"/>
          </w:tcPr>
          <w:p w:rsidR="000D219C" w:rsidRPr="00A80AAF" w:rsidRDefault="000D219C" w:rsidP="002017E3">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Sankar Ganesh</w:t>
            </w:r>
          </w:p>
        </w:tc>
        <w:tc>
          <w:tcPr>
            <w:tcW w:w="1594" w:type="dxa"/>
          </w:tcPr>
          <w:p w:rsidR="000D219C" w:rsidRPr="00A80AAF" w:rsidRDefault="000D219C" w:rsidP="002017E3">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w:t>
            </w:r>
          </w:p>
        </w:tc>
        <w:tc>
          <w:tcPr>
            <w:tcW w:w="1234" w:type="dxa"/>
          </w:tcPr>
          <w:p w:rsidR="000D219C" w:rsidRPr="00A80AAF" w:rsidRDefault="000D219C" w:rsidP="002017E3">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Discovery Of Novel Modulators Of Nad+ Dependent Protein Deacetylase Sirt 1 For The Treatment Of Various Disorders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Jayati Ray Dutta (Co-PI)</w:t>
            </w:r>
          </w:p>
          <w:p w:rsidR="000D219C" w:rsidRPr="00A80AAF" w:rsidRDefault="000D219C" w:rsidP="009F0AFD">
            <w:pPr>
              <w:rPr>
                <w:rFonts w:ascii="Helvetica" w:hAnsi="Helvetica" w:cs="Helvetica"/>
                <w:color w:val="000000" w:themeColor="text1"/>
                <w:sz w:val="18"/>
                <w:szCs w:val="18"/>
              </w:rPr>
            </w:pP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Novelmolecular Mechanism Involving Adenosine And Adenosine Receptors In Acceleration Of Alcohol Induced Hepatic Fibrosis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PalashMandal</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24.07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Exploring Sequence And Structural Features Of The Catalytic Loops In Tim Barrel Proteins: Implications For Protein Engineering</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Ramakrishna Vadrevu</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8.26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Polymorphism Studies Of The Malaria Vaccine Candidate Serine Repeat Antigen (Sera)  In Indian Isolates – Under Fast Track Scheme</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Dr.Vidya Rajesh</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DST-SERC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Characterization Of The Prenatal And Perinatal Risk Factors Of Autism Spectral Disorder In Indian Autistic Population</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Dr.Vidya Rajesh</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6.51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Molecular Studies On T3 Binding Domain Of Thyroid Receptors In Autistic Individuals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Dr.Vidya Rajesh</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DST-CSI</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24.75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Developing Low Cost Poc Device For Detection Of Blood Glucose Levels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ICMR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28. 06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Identification Of Genetic Loci associated With Risk For Type 2 Diabetes Mellitus In Indians From Rajasthan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ICMR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31.90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Functional Mutations In The Opioid Receptors And Their Impact On Immune Cell Function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ICMR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55.76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Development Of An Indigenous Chip For Testing Antibiotic Sensitivity Of Pathogens Found In Human Urinary Tract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NPMASS-DRDO</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80.18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Site-Specific Immobilization Of A Single DNA Molecule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Dr.SumanKapur </w:t>
            </w:r>
            <w:r w:rsidRPr="00A80AAF">
              <w:rPr>
                <w:rFonts w:ascii="Helvetica" w:hAnsi="Helvetica" w:cs="Helvetica"/>
                <w:color w:val="000000" w:themeColor="text1"/>
                <w:sz w:val="18"/>
                <w:szCs w:val="18"/>
              </w:rPr>
              <w:br/>
              <w:t>(Co-PI)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Investigation Of Magneto-Optical Effects In Composite Magneto-Plasmonic Nano-Structures For Sensing Applications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SumanKapur </w:t>
            </w:r>
            <w:r w:rsidRPr="00A80AAF">
              <w:rPr>
                <w:rFonts w:ascii="Helvetica" w:hAnsi="Helvetica" w:cs="Helvetica"/>
                <w:color w:val="000000" w:themeColor="text1"/>
                <w:sz w:val="18"/>
                <w:szCs w:val="18"/>
              </w:rPr>
              <w:br/>
              <w:t>(Co-PI)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30.0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Role Of Adipose In Ethanol-Induced Tissue   Injury</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PalashMandal</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Information  awaited</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The Characterization Of Engineered Nanoparticles (Enps) And Their Toxicological And Biochemical Effecton Eiseniafoetida Earthworms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Sankar Ganesh</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51.29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Consequences Of Cellular Crowding On The Structure Stability And Folding Of A Tim Barrel Protein</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Ramakrishna Vadrevu</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37,37,000</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Arogya  Ghar: Health Care Delivery Program</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Sustainable Innovations,  USA</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8.00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Diabetes Mellitus: Reward Pathway  And Energy Metabolism</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IIBT, Hyderabad</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6.1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Mathematical modeling of lithium ion batteries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Balaji Krishnamurthy</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Pilani seed grant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Ruthenium Crossover in Direct methanol  fuel cells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Dr.Balaji Krishnamurthy and Dr. Ramesh Adumasalli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ABG Group</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synthetic approach to p-type (Nano) Transparent Semiconducting Oxides of Delafossite type structure by soft chemistry routes and the study of their properties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 Srinivasan</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SERB</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Pharmacological Evaluation of Various Indole Analogues for the Treatment of Schizophrenia.</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V G Chandra Sekhar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DSR Fast track scheme</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18.28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and Pharmacological Evaluation of Bishomo(hetero) arylpiperazines as atypical antipsychotic agents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V G Chandra Sekhar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6.44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Laboratory investigation and field application toward the effective defluoridation of water using appropriately tailored sorbents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Rajesh</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26.67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Chemically modified polymeric sorbents for the removal of precious palladium from industrial wastes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Rajesh</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4.7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Synthesis of some selected nitrogen based heterocycles as potential anti tubercular agents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Anupam Bhattacharya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FT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18.78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Adsorption and freezing of heteropolymers on disordered surfaces: a model for biomimetic recognition”</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Sumithra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33.6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Developing supramolecular complexes for solar energy conversion and hydrogen generation</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 Krishnan</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13.80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Optical and semiconducting molecular materials based on tetrathiafulvene, tetracyanoquniodimethane and their polymer templates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Dr.J.Subbalakshmi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22.25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on synthetic and catalytic reactions of unsaturated organophosphonates with oxaziridines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Manab Chakravarty</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FT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19.93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DST-FIST grant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DST&amp; BITS</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90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Photocurable organic-inorganic hybrid precursors for the fabrication of metal oxide micro/nanostructures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Ramakrishnan Ganesan</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Details not yet received.</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Metal selective fluorescence modulation of biologically important chromophores: Effect of micellar charge, pH, and solvent</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Amit Nag</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RIG</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Ultracold chemistry of the early universe.</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Subhas Ghosal</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Dynamics of cryogenic reactions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Subhas Ghosal</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 RIG</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Synthesis and Biological Activity of </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Various Triazoles as Effective Antifungal   </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Agents.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 V G Chandra Sekhar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19.56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b/>
                <w:color w:val="000000" w:themeColor="text1"/>
                <w:sz w:val="18"/>
                <w:szCs w:val="18"/>
              </w:rPr>
            </w:pPr>
            <w:r w:rsidRPr="00A80AAF">
              <w:rPr>
                <w:rStyle w:val="Strong"/>
                <w:rFonts w:ascii="Helvetica" w:hAnsi="Helvetica" w:cs="Helvetica"/>
                <w:b w:val="0"/>
                <w:color w:val="000000" w:themeColor="text1"/>
                <w:sz w:val="18"/>
                <w:szCs w:val="18"/>
              </w:rPr>
              <w:t xml:space="preserve">Investigation of magneto-optical effect in composite magneto-plasmonic nanostructures for sensing applications </w:t>
            </w:r>
          </w:p>
        </w:tc>
        <w:tc>
          <w:tcPr>
            <w:tcW w:w="1988" w:type="dxa"/>
            <w:shd w:val="clear" w:color="000000" w:fill="auto"/>
          </w:tcPr>
          <w:p w:rsidR="000D219C" w:rsidRPr="00A80AAF" w:rsidRDefault="000D219C" w:rsidP="009F0AFD">
            <w:pPr>
              <w:rPr>
                <w:rFonts w:ascii="Helvetica" w:hAnsi="Helvetica" w:cs="Helvetica"/>
                <w:b/>
                <w:color w:val="000000" w:themeColor="text1"/>
                <w:sz w:val="18"/>
                <w:szCs w:val="18"/>
              </w:rPr>
            </w:pPr>
            <w:r w:rsidRPr="00A80AAF">
              <w:rPr>
                <w:rStyle w:val="Strong"/>
                <w:rFonts w:ascii="Helvetica" w:hAnsi="Helvetica" w:cs="Helvetica"/>
                <w:b w:val="0"/>
                <w:color w:val="000000" w:themeColor="text1"/>
                <w:sz w:val="18"/>
                <w:szCs w:val="18"/>
              </w:rPr>
              <w:t xml:space="preserve"> Dr. Balaji Gopalan and Dr. Krishnan are  Co-PIs</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Multi objective Reservoir Optimization Using Swarm Intelligence Algorithms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A.Vasan</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11.18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Experimental and Numerical Investigations on Sandwiched Modular Multilayer Self Compacted Cement Concrete Pavements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VR Vinayaka Rao (PI)</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MVN Sivakumar (C0-PI)</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A.Vasan </w:t>
            </w:r>
            <w:r w:rsidRPr="00A80AAF">
              <w:rPr>
                <w:rFonts w:ascii="Helvetica" w:hAnsi="Helvetica" w:cs="Helvetica"/>
                <w:color w:val="000000" w:themeColor="text1"/>
                <w:sz w:val="18"/>
                <w:szCs w:val="18"/>
              </w:rPr>
              <w:br/>
              <w:t>(Co-Investigator)</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Mr. M Venu </w:t>
            </w:r>
            <w:r w:rsidRPr="00A80AAF">
              <w:rPr>
                <w:rFonts w:ascii="Helvetica" w:hAnsi="Helvetica" w:cs="Helvetica"/>
                <w:color w:val="000000" w:themeColor="text1"/>
                <w:sz w:val="18"/>
                <w:szCs w:val="18"/>
              </w:rPr>
              <w:br/>
              <w:t>(Co-Investigator)</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ABG</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Collaborating for quality teaching and research in the area of computational mechanics (Knowledge Economy Partnership)</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Chandu  Parimi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British  </w:t>
            </w:r>
            <w:r w:rsidRPr="00A80AAF">
              <w:rPr>
                <w:rFonts w:ascii="Helvetica" w:hAnsi="Helvetica" w:cs="Helvetica"/>
                <w:color w:val="000000" w:themeColor="text1"/>
                <w:sz w:val="18"/>
                <w:szCs w:val="18"/>
              </w:rPr>
              <w:br/>
              <w:t xml:space="preserve"> Council</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Fourier Analysis and Development of Two-Dimensional Finite Element Schemes for Shallow Water Equations and Transport Related Systems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Jagadeesh Anmala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Multicriterion Analysis for Ranking of Various General Circulation Models to Study Water Resources of India</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K.Srinivasa Raju</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16.22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Efficient Peer-to-Peer Overlay Infrastructure for Secure Computing over the Internet</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Chittaranjan Hota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University Grants Commission (UGC)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10.38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Automated Detection of Security and Privacy Threats in Peer-to-Peer Networks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Chittaranjan Hota</w:t>
            </w:r>
          </w:p>
        </w:tc>
        <w:tc>
          <w:tcPr>
            <w:tcW w:w="1594" w:type="dxa"/>
            <w:shd w:val="clear" w:color="000000" w:fill="auto"/>
          </w:tcPr>
          <w:p w:rsidR="000D219C" w:rsidRPr="00A80AAF" w:rsidRDefault="000D219C" w:rsidP="00116B5C">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Ministry of Communication &amp; Information Technology, </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61.95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‘An Evaluation of Developmental Policies for Tribals in Andhra Pradesh and Tribals in Dahod District in Gujarat, 2012</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Meera Lal </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ICSSR, New Delhi</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6.20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Sustainable skill development and training through knowledge centers for rural poor in Andhra Pradesh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P. Lalitha </w:t>
            </w:r>
          </w:p>
        </w:tc>
        <w:tc>
          <w:tcPr>
            <w:tcW w:w="1594" w:type="dxa"/>
            <w:shd w:val="clear" w:color="000000" w:fill="auto"/>
          </w:tcPr>
          <w:p w:rsidR="000D219C" w:rsidRPr="00A80AAF" w:rsidRDefault="000D219C" w:rsidP="00116B5C">
            <w:pPr>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Initiation Grant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Climate Change, Market and Livelihoods: A comparative study of Nizamsagar Project, Nagarjunasagar Left Bank Canal and Tungabhadra Low Level Canal, Andhra Pradesh.</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Dr. Srinivas Sajja </w:t>
            </w:r>
          </w:p>
        </w:tc>
        <w:tc>
          <w:tcPr>
            <w:tcW w:w="1594" w:type="dxa"/>
            <w:shd w:val="clear" w:color="000000" w:fill="auto"/>
          </w:tcPr>
          <w:p w:rsidR="000D219C" w:rsidRPr="00A80AAF" w:rsidRDefault="000D219C" w:rsidP="00116B5C">
            <w:pPr>
              <w:rPr>
                <w:rFonts w:ascii="Helvetica" w:hAnsi="Helvetica" w:cs="Helvetica"/>
                <w:color w:val="000000" w:themeColor="text1"/>
                <w:sz w:val="18"/>
                <w:szCs w:val="18"/>
              </w:rPr>
            </w:pPr>
            <w:r w:rsidRPr="00A80AAF">
              <w:rPr>
                <w:rFonts w:ascii="Helvetica" w:hAnsi="Helvetica" w:cs="Helvetica"/>
                <w:color w:val="000000" w:themeColor="text1"/>
                <w:sz w:val="18"/>
                <w:szCs w:val="18"/>
              </w:rPr>
              <w:t>Research Initiation Grant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R&amp;D Project:</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a digital Demodulator for 64-Bit QAM on a Virtex-V FPGA</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M.B.Srinivas</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DLRL,</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Hyderabad </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Consultancy  Project:</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Technologies for Monitoring of Malnutrition in Growing Children.</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M.B.Srinivas</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IIBT,</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Hyderabad</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4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Placement of FACTS device: Interline Power Flow Controller, in Multi-machine Power System to increase the power system stability</w:t>
            </w:r>
          </w:p>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Sanctioned in September 2012 </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Alivelu Manga Parimi</w:t>
            </w:r>
          </w:p>
          <w:p w:rsidR="000D219C" w:rsidRPr="00A80AAF" w:rsidRDefault="000D219C" w:rsidP="000D219C">
            <w:pPr>
              <w:spacing w:before="20"/>
              <w:rPr>
                <w:rFonts w:ascii="Helvetica" w:hAnsi="Helvetica" w:cs="Helvetica"/>
                <w:color w:val="000000" w:themeColor="text1"/>
                <w:sz w:val="18"/>
                <w:szCs w:val="18"/>
              </w:rPr>
            </w:pP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RIG (BITS Pilani)</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Rs. 2Lakhs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Matlab modeling of a novel battery system  </w:t>
            </w:r>
          </w:p>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(Consultancy project)</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U M Rao</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Hyderabad Batteries Ltd.</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2.00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Rapid Incremental Forming of Extra Deep Drawing (EDD) Steel Sheet Metal Parts with Asymmetric Geometry (PI)</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Prof. Srinivasa Prakash Regalla</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9.73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Novel Minimal-Solid Lubricant Mixture Application Method For Performance Improvement In Turning (Co-Pi)</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N. Suresh Kumar Reddy</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32.5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cosmological models in bimetric theory of gravitation</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P.K. Sahoo</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UGC, New Delhi</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1.8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cosmological models in bimetric theory of gravitation</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Dr.P.K. Sahoo</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UGC, New Delhi</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1.8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DST-FIST project; Department of Pharmacy project</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DST-FIST </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DST-FIST</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60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library of heterocyclic compounds for the treatment of tuberculosis - multi-drug resistant tuberculosis and persistent tubrculosis (modified version)</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23.80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novel isocitrate lyase inhibitors for the treatment of persistent  tuberculosis</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ICMR</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15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novel DNA gyrase inhibitors against mycobacterium tuberculosis and other non-tuberculosis mycobacterial infections</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16.76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Discovery of novel modulators of NAD (+) dependant protein deacetylase SIRTI for the treatment of various human disorders</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DBT</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30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Inhibition of the protease of peripheral macrophages and microglial cells in the spinal cord for the treatment of neuropathic pain</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DBT- Neuroresearch project</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31.12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Drug discovery of inhibitors of the cathepsin S in the spinal cord for the treatment of neuropathic pain</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35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library of heterocyclic compounds for the treatment of tuberculosis - multi-drug resistant tuberculosis and persistent tuberculosis.</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 &amp; Dr. P. Yogeeswari</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ICMR</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23.8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0D219C">
            <w:pPr>
              <w:numPr>
                <w:ilvl w:val="0"/>
                <w:numId w:val="26"/>
              </w:numPr>
              <w:spacing w:before="20"/>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Structure-guided design of new antibacterial agents against dormant mycobacterium tuberculosis</w:t>
            </w:r>
          </w:p>
        </w:tc>
        <w:tc>
          <w:tcPr>
            <w:tcW w:w="1988"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 &amp; Dr. P. Yogeeswari</w:t>
            </w:r>
          </w:p>
        </w:tc>
        <w:tc>
          <w:tcPr>
            <w:tcW w:w="159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DBT Indo-Sweden joint program</w:t>
            </w:r>
          </w:p>
        </w:tc>
        <w:tc>
          <w:tcPr>
            <w:tcW w:w="1234" w:type="dxa"/>
            <w:shd w:val="clear" w:color="000000" w:fill="auto"/>
          </w:tcPr>
          <w:p w:rsidR="000D219C" w:rsidRPr="00A80AAF" w:rsidRDefault="000D219C" w:rsidP="000D219C">
            <w:pPr>
              <w:spacing w:before="20"/>
              <w:rPr>
                <w:rFonts w:ascii="Helvetica" w:hAnsi="Helvetica" w:cs="Helvetica"/>
                <w:color w:val="000000" w:themeColor="text1"/>
                <w:sz w:val="18"/>
                <w:szCs w:val="18"/>
              </w:rPr>
            </w:pPr>
            <w:r w:rsidRPr="00A80AAF">
              <w:rPr>
                <w:rFonts w:ascii="Helvetica" w:hAnsi="Helvetica" w:cs="Helvetica"/>
                <w:color w:val="000000" w:themeColor="text1"/>
                <w:sz w:val="18"/>
                <w:szCs w:val="18"/>
              </w:rPr>
              <w:t>64.88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characterization and pharmacokinetic evaluation of nanocarriers for antiretroviral drug delivery in the effective treatment of HIV/AIDS.</w:t>
            </w:r>
          </w:p>
          <w:p w:rsidR="00CD2865" w:rsidRPr="00A80AAF" w:rsidRDefault="00CD2865" w:rsidP="009F0AFD">
            <w:pPr>
              <w:rPr>
                <w:rFonts w:ascii="Helvetica" w:hAnsi="Helvetica" w:cs="Helvetica"/>
                <w:color w:val="000000" w:themeColor="text1"/>
                <w:sz w:val="18"/>
                <w:szCs w:val="18"/>
              </w:rPr>
            </w:pP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Punna Rao</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Fast track for young scientist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pharmacokinetic and pharmacodynamic evaluation of nanocarriers for selective estrogen receptor modulator delivery in the effective treatment of postmenapausal osteoporosis.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Punna Rao</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7.83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natural coumarinolignans and their newer synthetic analogs as cox-2 and tnf-alpha inhibitory agents in rheumatoid arthritis.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 Sajeli Begum</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Lead Identification From Rubiaceous Plants For Treating Cancer</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 Sajeli Begum</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BITS-Research Initiation Grant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Quality control studies on safflower petals of different Indian cultivates as per WHO guidelines. 2011-2014</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 Sajeli Begum</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9.44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Transcutaneous delivery of macromolecules using layer-by-layer assembly to treat skin conditions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V.V. Vamsi Krishna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Fast track for young scientist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Structure based rational design and synthesis of inhibitors for various enzymes of HIV</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Sriram </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DBT-ICMR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56.17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Development and analysis of novel inhibitors against mtb glmu-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CSIR-OSDD</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39.56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and synthesis of pharmacophoric hybrids as potential leads for the treatment of neuropathic pain</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36.76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molecular mechanism involving adenosine and adenosine receptors in acceleration of alcohol induced hepatic fibrosis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26.76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natural coumarino lignans and their newer synthetic analogs as cyclooxygenase (COX-2) and tumor necrosis factor (TNF-α)</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inhibitory agents in rheumatoid arthritis.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 Sajeli Begum</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Non-invasive delivery of siRNA to treat melanoma</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V.V. Vamsi Krishna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RGYI-DBT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31.19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biomarker responses to validate acute toxicity of engineered nanoparticles and their physicochemical interactions in earthworm as a model bio indicator of nano(eco)toxicology</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V.V. Vamsi Krishna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RGYI-DBT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51.29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Transcutaneous delivery of liposome-siRNA complex to treat skin cancer. </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V.V. Vamsi Krishna</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29.32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Investigations into the influence of rare earth ion doping on structural and dielectric  properties of layered ferroelectric ceramics by adopting molten salt synthesis route, 2009</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Harihara Venkataraman</w:t>
            </w:r>
          </w:p>
          <w:p w:rsidR="000D219C" w:rsidRPr="00A80AAF" w:rsidRDefault="000D219C" w:rsidP="009F0AFD">
            <w:pPr>
              <w:rPr>
                <w:rFonts w:ascii="Helvetica" w:hAnsi="Helvetica" w:cs="Helvetica"/>
                <w:color w:val="000000" w:themeColor="text1"/>
                <w:sz w:val="18"/>
                <w:szCs w:val="18"/>
              </w:rPr>
            </w:pP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DST-Fast track</w:t>
            </w:r>
          </w:p>
          <w:p w:rsidR="000D219C" w:rsidRPr="00A80AAF" w:rsidRDefault="000D219C" w:rsidP="009F0AFD">
            <w:pPr>
              <w:rPr>
                <w:rFonts w:ascii="Helvetica" w:hAnsi="Helvetica" w:cs="Helvetica"/>
                <w:color w:val="000000" w:themeColor="text1"/>
                <w:sz w:val="18"/>
                <w:szCs w:val="18"/>
              </w:rPr>
            </w:pP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23 Lakhs</w:t>
            </w:r>
          </w:p>
          <w:p w:rsidR="000D219C" w:rsidRPr="00A80AAF" w:rsidRDefault="000D219C" w:rsidP="009F0AFD">
            <w:pPr>
              <w:rPr>
                <w:rFonts w:ascii="Helvetica" w:hAnsi="Helvetica" w:cs="Helvetica"/>
                <w:color w:val="000000" w:themeColor="text1"/>
                <w:sz w:val="18"/>
                <w:szCs w:val="18"/>
              </w:rPr>
            </w:pP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Site specific immobilization of a single DNA molecule, 2011</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Prof. Souri Banerjee</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BRNS-DAE</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19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magnetoimpedance sensors for bio-cells detection, 2012</w:t>
            </w:r>
          </w:p>
          <w:p w:rsidR="00CD2865" w:rsidRDefault="00CD2865" w:rsidP="009F0AFD">
            <w:pPr>
              <w:rPr>
                <w:rFonts w:ascii="Helvetica" w:hAnsi="Helvetica" w:cs="Helvetica"/>
                <w:color w:val="000000" w:themeColor="text1"/>
                <w:sz w:val="18"/>
                <w:szCs w:val="18"/>
              </w:rPr>
            </w:pPr>
          </w:p>
          <w:p w:rsidR="00CD2865" w:rsidRPr="00A80AAF" w:rsidRDefault="00CD2865" w:rsidP="009F0AFD">
            <w:pPr>
              <w:rPr>
                <w:rFonts w:ascii="Helvetica" w:hAnsi="Helvetica" w:cs="Helvetica"/>
                <w:color w:val="000000" w:themeColor="text1"/>
                <w:sz w:val="18"/>
                <w:szCs w:val="18"/>
              </w:rPr>
            </w:pP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 Satyanarayana murthy</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DST-Fast track</w:t>
            </w: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magneto-optical effects in composite magneto plasmonic nanostructures for sensing application, 2012</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Kannan Ramaswamy</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DST-SERB</w:t>
            </w:r>
          </w:p>
          <w:p w:rsidR="000D219C" w:rsidRPr="00A80AAF" w:rsidRDefault="000D219C" w:rsidP="009F0AFD">
            <w:pPr>
              <w:rPr>
                <w:rFonts w:ascii="Helvetica" w:hAnsi="Helvetica" w:cs="Helvetica"/>
                <w:color w:val="000000" w:themeColor="text1"/>
                <w:sz w:val="18"/>
                <w:szCs w:val="18"/>
              </w:rPr>
            </w:pP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30 Lakhs</w:t>
            </w:r>
          </w:p>
        </w:tc>
      </w:tr>
      <w:tr w:rsidR="000D219C" w:rsidRPr="00A80AAF" w:rsidTr="000D219C">
        <w:tblPrEx>
          <w:tblLook w:val="00A0"/>
        </w:tblPrEx>
        <w:trPr>
          <w:trHeight w:val="20"/>
        </w:trPr>
        <w:tc>
          <w:tcPr>
            <w:tcW w:w="635" w:type="dxa"/>
            <w:shd w:val="clear" w:color="000000" w:fill="auto"/>
          </w:tcPr>
          <w:p w:rsidR="000D219C" w:rsidRPr="00A80AAF" w:rsidRDefault="000D219C" w:rsidP="00720B76">
            <w:pPr>
              <w:numPr>
                <w:ilvl w:val="0"/>
                <w:numId w:val="26"/>
              </w:numPr>
              <w:ind w:left="0" w:firstLine="0"/>
              <w:rPr>
                <w:rFonts w:ascii="Helvetica" w:hAnsi="Helvetica" w:cs="Helvetica"/>
                <w:color w:val="000000" w:themeColor="text1"/>
                <w:sz w:val="18"/>
                <w:szCs w:val="18"/>
              </w:rPr>
            </w:pPr>
          </w:p>
        </w:tc>
        <w:tc>
          <w:tcPr>
            <w:tcW w:w="3448" w:type="dxa"/>
            <w:gridSpan w:val="2"/>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Study of Gravitational Anyons </w:t>
            </w:r>
          </w:p>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 2+1 Dimensions</w:t>
            </w:r>
          </w:p>
        </w:tc>
        <w:tc>
          <w:tcPr>
            <w:tcW w:w="1988"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Rahul Nigam</w:t>
            </w:r>
          </w:p>
        </w:tc>
        <w:tc>
          <w:tcPr>
            <w:tcW w:w="159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BITS-RIG</w:t>
            </w:r>
          </w:p>
          <w:p w:rsidR="000D219C" w:rsidRPr="00A80AAF" w:rsidRDefault="000D219C" w:rsidP="009F0AFD">
            <w:pPr>
              <w:rPr>
                <w:rFonts w:ascii="Helvetica" w:hAnsi="Helvetica" w:cs="Helvetica"/>
                <w:color w:val="000000" w:themeColor="text1"/>
                <w:sz w:val="18"/>
                <w:szCs w:val="18"/>
              </w:rPr>
            </w:pPr>
          </w:p>
        </w:tc>
        <w:tc>
          <w:tcPr>
            <w:tcW w:w="1234" w:type="dxa"/>
            <w:shd w:val="clear" w:color="000000" w:fill="auto"/>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 Lakhs</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Drug Discovery of inhibitors of the protease of Peripheral macrophages and Microglial Cells in the Spinal cord for the Treatment of Neuropathic Pain</w:t>
            </w:r>
          </w:p>
        </w:tc>
        <w:tc>
          <w:tcPr>
            <w:tcW w:w="1988" w:type="dxa"/>
            <w:noWrap/>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noWrap/>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noWrap/>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3978300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Design, Characterization and pharmacokinetic evaluation of nanocarriers for Antirectroviral Drug Delivery in the Effective Treatment of HIV AIDS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Punna Rao</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2310000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Automated Detection of security and privacy threats in peer to peer networks </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Chittaranjan Hota</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DIT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6195000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Understanding Material Properties and Possible Forming Behavior (Using FEM) of titanium Grade-5 materail at Elevated Temperatures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Amit  Kumar Gupta</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1015000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electrostatic Nano-Solid Lubricant Coated Tools for Sustainable Machining</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Suresh Kumar  Reddy</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1852000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Fourier analysis and development of two-dimensional finite element schemes for shallow water equations and transport related systems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Jagdeesh Anmala</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1100000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Transcutaneous delivery of macromolecules using layer-by-layer asembl;y to treat skin conditions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Vamsi Krishna Venuganti</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2300000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Consequences of cellular crowding in struture stability and folding of a TIM barrel protein</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Ramakrishna Vadrevu</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3737000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magnetoimpedance sensor for biocells detection</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V Satyanarayana Murthy</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FT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2268000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Ultracold chemistry in the early universe</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Subhas Ghosal</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 FT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2160000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Novel Molecular Mechanism Involving Adenosine and Adenosine Receptors in Acceleration of Alcohol Induced Hepatic Fibrosis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Palash Mandal</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2407000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Investigation of Natural Coumarinolignans and Their Newer Synthetic Analogs as Cyclooxygenase (COX-2) and Tumor necrosis factor (TNF-a) inhibitory agents in Rheumatoid Arthritis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Sajeli Begum</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CSIR</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2102000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Laboratory investigation ad field application towards the effective defluoridation of water using appropriately tailored sorbents</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N Rajesh</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DST</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2667000</w:t>
            </w:r>
          </w:p>
        </w:tc>
      </w:tr>
      <w:tr w:rsidR="000D219C" w:rsidRPr="00A80AAF" w:rsidTr="000D219C">
        <w:tblPrEx>
          <w:tblLook w:val="00A0"/>
        </w:tblPrEx>
        <w:trPr>
          <w:trHeight w:val="20"/>
        </w:trPr>
        <w:tc>
          <w:tcPr>
            <w:tcW w:w="635" w:type="dxa"/>
          </w:tcPr>
          <w:p w:rsidR="000D219C" w:rsidRPr="00A80AAF" w:rsidRDefault="000D219C" w:rsidP="00720B76">
            <w:pPr>
              <w:pStyle w:val="ListParagraph"/>
              <w:numPr>
                <w:ilvl w:val="0"/>
                <w:numId w:val="26"/>
              </w:numPr>
              <w:ind w:left="0" w:firstLine="0"/>
              <w:rPr>
                <w:rFonts w:ascii="Helvetica" w:hAnsi="Helvetica" w:cs="Helvetica"/>
                <w:color w:val="000000" w:themeColor="text1"/>
                <w:sz w:val="18"/>
                <w:szCs w:val="18"/>
              </w:rPr>
            </w:pPr>
          </w:p>
        </w:tc>
        <w:tc>
          <w:tcPr>
            <w:tcW w:w="3448" w:type="dxa"/>
            <w:gridSpan w:val="2"/>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Matlab Modelling of a Novel Battery</w:t>
            </w:r>
            <w:r w:rsidRPr="00A80AAF">
              <w:rPr>
                <w:rFonts w:ascii="Helvetica" w:hAnsi="Helvetica" w:cs="Helvetica"/>
                <w:color w:val="000000" w:themeColor="text1"/>
                <w:sz w:val="18"/>
                <w:szCs w:val="18"/>
              </w:rPr>
              <w:br/>
              <w:t>System for Hyderabad Batteries Limited</w:t>
            </w:r>
          </w:p>
        </w:tc>
        <w:tc>
          <w:tcPr>
            <w:tcW w:w="1988"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Dr.  U. M. Rao</w:t>
            </w:r>
          </w:p>
        </w:tc>
        <w:tc>
          <w:tcPr>
            <w:tcW w:w="159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HBL Power Systems Ltd</w:t>
            </w:r>
          </w:p>
        </w:tc>
        <w:tc>
          <w:tcPr>
            <w:tcW w:w="1234" w:type="dxa"/>
          </w:tcPr>
          <w:p w:rsidR="000D219C" w:rsidRPr="00A80AAF" w:rsidRDefault="000D219C" w:rsidP="009F0AFD">
            <w:pPr>
              <w:rPr>
                <w:rFonts w:ascii="Helvetica" w:hAnsi="Helvetica" w:cs="Helvetica"/>
                <w:color w:val="000000" w:themeColor="text1"/>
                <w:sz w:val="18"/>
                <w:szCs w:val="18"/>
              </w:rPr>
            </w:pPr>
            <w:r w:rsidRPr="00A80AAF">
              <w:rPr>
                <w:rFonts w:ascii="Helvetica" w:hAnsi="Helvetica" w:cs="Helvetica"/>
                <w:color w:val="000000" w:themeColor="text1"/>
                <w:sz w:val="18"/>
                <w:szCs w:val="18"/>
              </w:rPr>
              <w:t>200000</w:t>
            </w:r>
          </w:p>
        </w:tc>
      </w:tr>
      <w:tr w:rsidR="000D219C" w:rsidRPr="00A80AAF" w:rsidTr="000D219C">
        <w:tblPrEx>
          <w:tblLook w:val="00A0"/>
        </w:tblPrEx>
        <w:trPr>
          <w:trHeight w:val="20"/>
        </w:trPr>
        <w:tc>
          <w:tcPr>
            <w:tcW w:w="635" w:type="dxa"/>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Chemically modified polymeric adsorbents for the removal and recovery of precious metal palladium from industrial wastes </w:t>
            </w:r>
          </w:p>
        </w:tc>
        <w:tc>
          <w:tcPr>
            <w:tcW w:w="1988"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N Rajesh</w:t>
            </w:r>
          </w:p>
        </w:tc>
        <w:tc>
          <w:tcPr>
            <w:tcW w:w="159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470000</w:t>
            </w:r>
          </w:p>
        </w:tc>
      </w:tr>
      <w:tr w:rsidR="000D219C" w:rsidRPr="00A80AAF" w:rsidTr="000D219C">
        <w:tblPrEx>
          <w:tblLook w:val="00A0"/>
        </w:tblPrEx>
        <w:trPr>
          <w:trHeight w:val="20"/>
        </w:trPr>
        <w:tc>
          <w:tcPr>
            <w:tcW w:w="635" w:type="dxa"/>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of new antiepileptic leads to suppress hippocampal leads to suppress hippocampal epileptic seizures</w:t>
            </w:r>
          </w:p>
        </w:tc>
        <w:tc>
          <w:tcPr>
            <w:tcW w:w="1988"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P Yogeeswari</w:t>
            </w:r>
          </w:p>
        </w:tc>
        <w:tc>
          <w:tcPr>
            <w:tcW w:w="159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DST-Indo Ukranian</w:t>
            </w:r>
          </w:p>
        </w:tc>
        <w:tc>
          <w:tcPr>
            <w:tcW w:w="123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774000</w:t>
            </w:r>
          </w:p>
        </w:tc>
      </w:tr>
      <w:tr w:rsidR="000D219C" w:rsidRPr="00A80AAF" w:rsidTr="000D219C">
        <w:tblPrEx>
          <w:tblLook w:val="00A0"/>
        </w:tblPrEx>
        <w:trPr>
          <w:trHeight w:val="20"/>
        </w:trPr>
        <w:tc>
          <w:tcPr>
            <w:tcW w:w="635" w:type="dxa"/>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Development and analysis of novel inhibitors against M. tuberculosis GImU.</w:t>
            </w:r>
          </w:p>
        </w:tc>
        <w:tc>
          <w:tcPr>
            <w:tcW w:w="1988"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D. Sriram</w:t>
            </w:r>
          </w:p>
        </w:tc>
        <w:tc>
          <w:tcPr>
            <w:tcW w:w="159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CSIR-OSDD</w:t>
            </w:r>
          </w:p>
        </w:tc>
        <w:tc>
          <w:tcPr>
            <w:tcW w:w="123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3956820</w:t>
            </w:r>
          </w:p>
        </w:tc>
      </w:tr>
      <w:tr w:rsidR="000D219C" w:rsidRPr="00A80AAF" w:rsidTr="000D219C">
        <w:tblPrEx>
          <w:tblLook w:val="00A0"/>
        </w:tblPrEx>
        <w:trPr>
          <w:trHeight w:val="20"/>
        </w:trPr>
        <w:tc>
          <w:tcPr>
            <w:tcW w:w="635" w:type="dxa"/>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Study of cosmological models in bimetric theory of graavitation</w:t>
            </w:r>
          </w:p>
        </w:tc>
        <w:tc>
          <w:tcPr>
            <w:tcW w:w="1988"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Pradyumn Kumar  Sahoo</w:t>
            </w:r>
          </w:p>
        </w:tc>
        <w:tc>
          <w:tcPr>
            <w:tcW w:w="159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UGC</w:t>
            </w:r>
          </w:p>
        </w:tc>
        <w:tc>
          <w:tcPr>
            <w:tcW w:w="123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180000</w:t>
            </w:r>
          </w:p>
        </w:tc>
      </w:tr>
      <w:tr w:rsidR="000D219C" w:rsidRPr="00A80AAF" w:rsidTr="000D219C">
        <w:tblPrEx>
          <w:tblLook w:val="00A0"/>
        </w:tblPrEx>
        <w:trPr>
          <w:trHeight w:val="20"/>
        </w:trPr>
        <w:tc>
          <w:tcPr>
            <w:tcW w:w="635" w:type="dxa"/>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An evaluation of Development Policies for Tribals in Andhrapradesh and DahodTribles in Gujarat</w:t>
            </w:r>
          </w:p>
        </w:tc>
        <w:tc>
          <w:tcPr>
            <w:tcW w:w="1988"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MeeraLal</w:t>
            </w:r>
          </w:p>
        </w:tc>
        <w:tc>
          <w:tcPr>
            <w:tcW w:w="159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ICSSR</w:t>
            </w:r>
          </w:p>
        </w:tc>
        <w:tc>
          <w:tcPr>
            <w:tcW w:w="123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620000</w:t>
            </w:r>
          </w:p>
        </w:tc>
      </w:tr>
      <w:tr w:rsidR="000D219C" w:rsidRPr="00A80AAF" w:rsidTr="000D219C">
        <w:tblPrEx>
          <w:tblLook w:val="00A0"/>
        </w:tblPrEx>
        <w:trPr>
          <w:trHeight w:val="20"/>
        </w:trPr>
        <w:tc>
          <w:tcPr>
            <w:tcW w:w="635" w:type="dxa"/>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Indian institute of Biotechnology pvt. Ltd</w:t>
            </w:r>
          </w:p>
        </w:tc>
        <w:tc>
          <w:tcPr>
            <w:tcW w:w="1988"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M B Srinivas</w:t>
            </w:r>
          </w:p>
        </w:tc>
        <w:tc>
          <w:tcPr>
            <w:tcW w:w="159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IIBT</w:t>
            </w:r>
          </w:p>
        </w:tc>
        <w:tc>
          <w:tcPr>
            <w:tcW w:w="1234" w:type="dxa"/>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320000</w:t>
            </w:r>
          </w:p>
        </w:tc>
      </w:tr>
      <w:tr w:rsidR="000D219C" w:rsidRPr="00A80AAF" w:rsidTr="000D219C">
        <w:tblPrEx>
          <w:tblLook w:val="00A0"/>
        </w:tblPrEx>
        <w:trPr>
          <w:trHeight w:val="20"/>
        </w:trPr>
        <w:tc>
          <w:tcPr>
            <w:tcW w:w="635" w:type="dxa"/>
            <w:tcBorders>
              <w:bottom w:val="single" w:sz="4" w:space="0" w:color="auto"/>
            </w:tcBorders>
          </w:tcPr>
          <w:p w:rsidR="000D219C" w:rsidRPr="00A80AAF" w:rsidRDefault="000D219C" w:rsidP="000D219C">
            <w:pPr>
              <w:pStyle w:val="ListParagraph"/>
              <w:numPr>
                <w:ilvl w:val="0"/>
                <w:numId w:val="26"/>
              </w:numPr>
              <w:spacing w:before="20" w:after="20"/>
              <w:ind w:left="0" w:firstLine="0"/>
              <w:rPr>
                <w:rFonts w:ascii="Helvetica" w:hAnsi="Helvetica" w:cs="Helvetica"/>
                <w:color w:val="000000" w:themeColor="text1"/>
                <w:sz w:val="18"/>
                <w:szCs w:val="18"/>
              </w:rPr>
            </w:pPr>
          </w:p>
        </w:tc>
        <w:tc>
          <w:tcPr>
            <w:tcW w:w="3448" w:type="dxa"/>
            <w:gridSpan w:val="2"/>
            <w:tcBorders>
              <w:bottom w:val="single" w:sz="4" w:space="0" w:color="auto"/>
            </w:tcBorders>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Indian institute of Biotechnology pvt. Ltd</w:t>
            </w:r>
          </w:p>
        </w:tc>
        <w:tc>
          <w:tcPr>
            <w:tcW w:w="1988" w:type="dxa"/>
            <w:tcBorders>
              <w:bottom w:val="single" w:sz="4" w:space="0" w:color="auto"/>
            </w:tcBorders>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Dr. SumanKapur</w:t>
            </w:r>
          </w:p>
        </w:tc>
        <w:tc>
          <w:tcPr>
            <w:tcW w:w="1594" w:type="dxa"/>
            <w:tcBorders>
              <w:bottom w:val="single" w:sz="4" w:space="0" w:color="auto"/>
            </w:tcBorders>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IIBT</w:t>
            </w:r>
          </w:p>
        </w:tc>
        <w:tc>
          <w:tcPr>
            <w:tcW w:w="1234" w:type="dxa"/>
            <w:tcBorders>
              <w:bottom w:val="single" w:sz="4" w:space="0" w:color="auto"/>
            </w:tcBorders>
          </w:tcPr>
          <w:p w:rsidR="000D219C" w:rsidRPr="00A80AAF" w:rsidRDefault="000D219C" w:rsidP="000D219C">
            <w:pPr>
              <w:spacing w:before="20" w:after="20"/>
              <w:rPr>
                <w:rFonts w:ascii="Helvetica" w:hAnsi="Helvetica" w:cs="Helvetica"/>
                <w:color w:val="000000" w:themeColor="text1"/>
                <w:sz w:val="18"/>
                <w:szCs w:val="18"/>
              </w:rPr>
            </w:pPr>
            <w:r w:rsidRPr="00A80AAF">
              <w:rPr>
                <w:rFonts w:ascii="Helvetica" w:hAnsi="Helvetica" w:cs="Helvetica"/>
                <w:color w:val="000000" w:themeColor="text1"/>
                <w:sz w:val="18"/>
                <w:szCs w:val="18"/>
              </w:rPr>
              <w:t>610000</w:t>
            </w:r>
          </w:p>
        </w:tc>
      </w:tr>
    </w:tbl>
    <w:p w:rsidR="0092726F" w:rsidRPr="00A80AAF" w:rsidRDefault="0092726F" w:rsidP="0092726F">
      <w:pPr>
        <w:spacing w:before="120" w:after="240"/>
        <w:rPr>
          <w:rFonts w:ascii="Helvetica" w:hAnsi="Helvetica" w:cs="Helvetica"/>
          <w:color w:val="000000" w:themeColor="text1"/>
          <w:sz w:val="18"/>
          <w:szCs w:val="18"/>
        </w:rPr>
      </w:pPr>
      <w:r w:rsidRPr="00A80AAF">
        <w:rPr>
          <w:rFonts w:ascii="Helvetica" w:hAnsi="Helvetica" w:cs="Helvetica"/>
          <w:color w:val="000000" w:themeColor="text1"/>
          <w:sz w:val="18"/>
          <w:szCs w:val="18"/>
        </w:rPr>
        <w:t>The details of some of the projects are given below:</w:t>
      </w:r>
    </w:p>
    <w:p w:rsidR="00A26911" w:rsidRPr="00DE5A0A" w:rsidRDefault="00A26911" w:rsidP="00A26911">
      <w:pPr>
        <w:spacing w:before="80" w:after="80"/>
        <w:ind w:left="468" w:hanging="468"/>
        <w:jc w:val="both"/>
        <w:rPr>
          <w:rFonts w:ascii="Helvetica" w:hAnsi="Helvetica"/>
          <w:b/>
          <w:sz w:val="18"/>
          <w:szCs w:val="18"/>
        </w:rPr>
      </w:pPr>
      <w:r w:rsidRPr="00DE5A0A">
        <w:rPr>
          <w:rFonts w:ascii="Helvetica" w:hAnsi="Helvetica"/>
          <w:sz w:val="18"/>
          <w:szCs w:val="18"/>
        </w:rPr>
        <w:t xml:space="preserve">a.    </w:t>
      </w:r>
      <w:r w:rsidRPr="00DE5A0A">
        <w:rPr>
          <w:rFonts w:ascii="Helvetica" w:hAnsi="Helvetica"/>
          <w:b/>
          <w:sz w:val="18"/>
          <w:szCs w:val="18"/>
        </w:rPr>
        <w:t>A point-of-care device for testing antibiotic sensitivity of pathogens found in human urinary tract</w:t>
      </w:r>
    </w:p>
    <w:p w:rsidR="00A26911" w:rsidRPr="00DE5A0A" w:rsidRDefault="00A26911" w:rsidP="00A26911">
      <w:pPr>
        <w:spacing w:before="80" w:after="80"/>
        <w:jc w:val="both"/>
        <w:rPr>
          <w:rFonts w:ascii="Helvetica" w:hAnsi="Helvetica"/>
          <w:sz w:val="18"/>
          <w:szCs w:val="18"/>
        </w:rPr>
      </w:pPr>
      <w:r w:rsidRPr="00DE5A0A">
        <w:rPr>
          <w:rFonts w:ascii="Helvetica" w:hAnsi="Helvetica"/>
          <w:sz w:val="18"/>
          <w:szCs w:val="18"/>
        </w:rPr>
        <w:t>The developed device offers 1) Ease of operation and analysis of results, 2) rapid results at the bedside or in doctors chambers/lab in less than two hours, 3) reliability comparable to conventional disc assay for antibiotic sensitivity of pathogens, and 4) Affordable low cost per test.  UTI alone leads to more than 8 million office visits and over a million hospitalizations each year in USA alone.  The device provides for growth of pathogens in a specially designed medium ensuring rapid growth with release of a product linearly related to the number of bacteria present.  In the instance of the bacteria being sensitive to any given antibiotic the chromogen is not released.  The released chromogen is read out using a specially fabricated readout-machine, based on a color to frequency conversion, giving both an alphanumeric display on a screen and a print out for permanent record of the report.  The preloaded antibiotic panel comes in two sets and allows for screening thirteen antibiotics with provision for seven more.</w:t>
      </w:r>
    </w:p>
    <w:p w:rsidR="00A26911" w:rsidRPr="00DE5A0A" w:rsidRDefault="00A26911" w:rsidP="00A26911">
      <w:pPr>
        <w:spacing w:before="80" w:after="80"/>
        <w:jc w:val="both"/>
        <w:rPr>
          <w:rFonts w:ascii="Helvetica" w:hAnsi="Helvetica"/>
          <w:b/>
          <w:sz w:val="18"/>
          <w:szCs w:val="18"/>
        </w:rPr>
      </w:pPr>
      <w:r w:rsidRPr="00DE5A0A">
        <w:rPr>
          <w:rFonts w:ascii="Helvetica" w:hAnsi="Helvetica"/>
          <w:sz w:val="18"/>
          <w:szCs w:val="18"/>
        </w:rPr>
        <w:t xml:space="preserve">b.   </w:t>
      </w:r>
      <w:r w:rsidRPr="00DE5A0A">
        <w:rPr>
          <w:rFonts w:ascii="Helvetica" w:hAnsi="Helvetica"/>
          <w:b/>
          <w:sz w:val="18"/>
          <w:szCs w:val="18"/>
        </w:rPr>
        <w:t>A point-of-care device for measuring blood glucose sensing</w:t>
      </w:r>
    </w:p>
    <w:p w:rsidR="00A26911" w:rsidRPr="00DE5A0A" w:rsidRDefault="00A26911" w:rsidP="00A26911">
      <w:pPr>
        <w:spacing w:before="80" w:after="80"/>
        <w:jc w:val="both"/>
        <w:rPr>
          <w:rFonts w:ascii="Helvetica" w:hAnsi="Helvetica"/>
          <w:sz w:val="18"/>
          <w:szCs w:val="18"/>
        </w:rPr>
      </w:pPr>
      <w:r w:rsidRPr="00DE5A0A">
        <w:rPr>
          <w:rFonts w:ascii="Helvetica" w:hAnsi="Helvetica"/>
          <w:sz w:val="18"/>
          <w:szCs w:val="18"/>
        </w:rPr>
        <w:t>The device is based on a finger prick with a micro-needle, after which red blood cells from the blood are trapped in a specially designed plug and the plasma is allowed to pass through. The end product is development of a color corresponding to plasma glucose levels. The major advancement is on ease of use without any loss in sensitivity. Additional advancement is that smaller drop volumes enables "alternate site testing" — pricking the forearms or other less sensitive areas instead of the fingertips in case of diabetic people who need to monitor plasma glucose every time before taking insulin shots --at least two or more times a day!</w:t>
      </w:r>
    </w:p>
    <w:p w:rsidR="0092726F" w:rsidRPr="00A80AAF" w:rsidRDefault="0092726F" w:rsidP="00A26911">
      <w:pPr>
        <w:pStyle w:val="Heading3"/>
        <w:spacing w:before="80" w:after="80"/>
        <w:jc w:val="both"/>
        <w:rPr>
          <w:rFonts w:ascii="Helvetica" w:hAnsi="Helvetica" w:cs="Helvetica"/>
          <w:color w:val="000000" w:themeColor="text1"/>
          <w:sz w:val="20"/>
          <w:szCs w:val="20"/>
        </w:rPr>
      </w:pPr>
      <w:r w:rsidRPr="00A80AAF">
        <w:rPr>
          <w:rFonts w:ascii="Helvetica" w:hAnsi="Helvetica" w:cs="Helvetica"/>
          <w:color w:val="000000" w:themeColor="text1"/>
          <w:sz w:val="20"/>
          <w:szCs w:val="20"/>
        </w:rPr>
        <w:t>DBT Research Projects</w:t>
      </w:r>
    </w:p>
    <w:p w:rsidR="0092726F" w:rsidRPr="000D219C" w:rsidRDefault="0092726F" w:rsidP="00A26911">
      <w:pPr>
        <w:autoSpaceDE w:val="0"/>
        <w:autoSpaceDN w:val="0"/>
        <w:adjustRightInd w:val="0"/>
        <w:spacing w:before="80" w:after="80"/>
        <w:jc w:val="both"/>
        <w:rPr>
          <w:rFonts w:ascii="Helvetica" w:hAnsi="Helvetica"/>
          <w:b/>
          <w:bCs/>
          <w:i/>
          <w:color w:val="000000" w:themeColor="text1"/>
          <w:sz w:val="18"/>
          <w:szCs w:val="28"/>
        </w:rPr>
      </w:pPr>
      <w:r w:rsidRPr="000D219C">
        <w:rPr>
          <w:rFonts w:ascii="Helvetica" w:hAnsi="Helvetica"/>
          <w:b/>
          <w:bCs/>
          <w:i/>
          <w:color w:val="000000" w:themeColor="text1"/>
          <w:sz w:val="18"/>
          <w:szCs w:val="28"/>
        </w:rPr>
        <w:t xml:space="preserve">Molecular Characterization of ACC (1-aminocyclopropane-1-carboxylate) Deaminase Activity of Associative Bacteria Isolated from Plants of Desert of Rajasthan </w:t>
      </w:r>
    </w:p>
    <w:p w:rsidR="0092726F" w:rsidRPr="000D219C" w:rsidRDefault="0092726F" w:rsidP="00A26911">
      <w:pPr>
        <w:autoSpaceDE w:val="0"/>
        <w:autoSpaceDN w:val="0"/>
        <w:adjustRightInd w:val="0"/>
        <w:spacing w:before="80" w:after="80"/>
        <w:jc w:val="both"/>
        <w:rPr>
          <w:rFonts w:ascii="Helvetica" w:hAnsi="Helvetica"/>
          <w:b/>
          <w:color w:val="000000" w:themeColor="text1"/>
          <w:sz w:val="18"/>
          <w:szCs w:val="18"/>
        </w:rPr>
      </w:pPr>
      <w:r w:rsidRPr="000D219C">
        <w:rPr>
          <w:rFonts w:ascii="Helvetica" w:hAnsi="Helvetica"/>
          <w:bCs/>
          <w:color w:val="000000" w:themeColor="text1"/>
          <w:sz w:val="18"/>
          <w:szCs w:val="18"/>
        </w:rPr>
        <w:t>Successful isolation and characterization of plant growth promoting (PGP) associative/endophytic bacteria with ACC deaminase activity will be beneficial in improving plant growth and yield in various environmental conditions especially under abiotic stress. Applications of ACC-deaminase PGP associative bacteria to plants will help enhance yield and plant growth in diverse environmental conditions. Present research aims to isolate and characterize efficient ACC deaminase PGP bacteria capable of enhancing plant growth in abiotic stress conditions of growth. Moreover, in-depth   understanding of regulation of ACC deaminase at molecular level will help manipulate conditions to improve plant growth and yield under stress condition in sustainable manner. This project is funded by Department of Biotechnology, New Delhi, India.</w:t>
      </w:r>
    </w:p>
    <w:p w:rsidR="0092726F" w:rsidRPr="00A80AAF" w:rsidRDefault="0092726F" w:rsidP="00A26911">
      <w:pPr>
        <w:spacing w:before="80" w:after="80"/>
        <w:rPr>
          <w:rFonts w:ascii="Helvetica" w:hAnsi="Helvetica" w:cs="Calibri"/>
          <w:b/>
          <w:i/>
          <w:color w:val="000000" w:themeColor="text1"/>
          <w:sz w:val="18"/>
          <w:szCs w:val="18"/>
        </w:rPr>
      </w:pPr>
      <w:r w:rsidRPr="00A80AAF">
        <w:rPr>
          <w:rFonts w:ascii="Helvetica" w:hAnsi="Helvetica" w:cs="Calibri"/>
          <w:b/>
          <w:i/>
          <w:color w:val="000000" w:themeColor="text1"/>
          <w:sz w:val="18"/>
          <w:szCs w:val="18"/>
        </w:rPr>
        <w:t>Design and synthesis of novel anti malarial agents</w:t>
      </w:r>
    </w:p>
    <w:p w:rsidR="0092726F" w:rsidRPr="00A80AAF" w:rsidRDefault="0092726F" w:rsidP="00A26911">
      <w:pPr>
        <w:spacing w:before="80" w:after="80"/>
        <w:jc w:val="both"/>
        <w:rPr>
          <w:rFonts w:ascii="Helvetica" w:hAnsi="Helvetica" w:cs="Calibri"/>
          <w:color w:val="000000" w:themeColor="text1"/>
          <w:sz w:val="18"/>
          <w:szCs w:val="18"/>
        </w:rPr>
      </w:pPr>
      <w:r w:rsidRPr="00A80AAF">
        <w:rPr>
          <w:rFonts w:ascii="Helvetica" w:hAnsi="Helvetica" w:cs="Calibri"/>
          <w:color w:val="000000" w:themeColor="text1"/>
          <w:sz w:val="18"/>
          <w:szCs w:val="18"/>
        </w:rPr>
        <w:t xml:space="preserve">Malaria, being one of the  dreaded infectious diseases in the world  is prevalent in more than 90 countries, and about 40% of the world’s population are at risk of malaria transmission. It is estimated that there are some 350–500 million cases resulting in over 1 million deaths each year.  In the past two decades, the number of malaria cases has been growing steadily, mainly due to the development of drug resistance in the parasite, in particular Plasmodium falciparum. Thus, in many parts of the world, the parasite is now resistant against chloroquine, which was by far the most frequently used anti- malarial drug for half a century. Therefore, there is an increasing need to identify new targets and develop drugs aimed at these targets. Various potential biochemical targets have been proposed; among these, the cysteine protease falcipain-2 from </w:t>
      </w:r>
      <w:r w:rsidRPr="00A80AAF">
        <w:rPr>
          <w:rFonts w:ascii="Helvetica" w:hAnsi="Helvetica" w:cs="Calibri"/>
          <w:i/>
          <w:color w:val="000000" w:themeColor="text1"/>
          <w:sz w:val="18"/>
          <w:szCs w:val="18"/>
        </w:rPr>
        <w:t>P. falciparum</w:t>
      </w:r>
      <w:r w:rsidRPr="00A80AAF">
        <w:rPr>
          <w:rFonts w:ascii="Helvetica" w:hAnsi="Helvetica" w:cs="Calibri"/>
          <w:color w:val="000000" w:themeColor="text1"/>
          <w:sz w:val="18"/>
          <w:szCs w:val="18"/>
        </w:rPr>
        <w:t xml:space="preserve"> is an attractive and most promising target enzyme, which plays a key role in haemoglobin degradation in throphozoites.</w:t>
      </w:r>
    </w:p>
    <w:p w:rsidR="0092726F" w:rsidRPr="00A80AAF" w:rsidRDefault="0092726F" w:rsidP="00A26911">
      <w:pPr>
        <w:spacing w:before="80" w:after="80"/>
        <w:rPr>
          <w:rFonts w:ascii="Helvetica" w:hAnsi="Helvetica" w:cs="Calibri"/>
          <w:b/>
          <w:i/>
          <w:color w:val="000000" w:themeColor="text1"/>
          <w:sz w:val="18"/>
          <w:szCs w:val="18"/>
        </w:rPr>
      </w:pPr>
      <w:r w:rsidRPr="00A80AAF">
        <w:rPr>
          <w:rFonts w:ascii="Helvetica" w:hAnsi="Helvetica" w:cs="Calibri"/>
          <w:b/>
          <w:i/>
          <w:color w:val="000000" w:themeColor="text1"/>
          <w:sz w:val="18"/>
          <w:szCs w:val="18"/>
        </w:rPr>
        <w:lastRenderedPageBreak/>
        <w:t>Design, Synthesis and Pharmacological Evaluation of Novel Phosphodiestrases-IV Inhibitors for their Anti-depressant and Anxiolytic Potential</w:t>
      </w:r>
    </w:p>
    <w:p w:rsidR="0092726F" w:rsidRPr="00A80AAF" w:rsidRDefault="0092726F" w:rsidP="00A26911">
      <w:pPr>
        <w:spacing w:before="80" w:after="80"/>
        <w:jc w:val="both"/>
        <w:rPr>
          <w:rFonts w:ascii="Helvetica" w:hAnsi="Helvetica" w:cs="Helvetica"/>
          <w:bCs/>
          <w:color w:val="000000" w:themeColor="text1"/>
        </w:rPr>
      </w:pPr>
      <w:r w:rsidRPr="00A80AAF">
        <w:rPr>
          <w:rFonts w:ascii="Helvetica" w:hAnsi="Helvetica" w:cs="Calibri"/>
          <w:color w:val="000000" w:themeColor="text1"/>
          <w:sz w:val="18"/>
          <w:szCs w:val="18"/>
        </w:rPr>
        <w:t>Currently, clinically existing anti-depressants and anxiolytics are unfortunately known for their toxicity rather than their efficacy eg: MAOIs, TCAs. Phosphodiestrases-IV inhibitor has been reported for their anti-depressant activity but have not advanced significantly in terms of therapeutic efficacy and hence an attempt has been made to exploit this target. Novel molecules will be designed on the basis of required pharmacophoric model and will be synthesized. The synthesized molecules will be screened for their anti-depressant and  anxiolytic potentials</w:t>
      </w:r>
    </w:p>
    <w:p w:rsidR="0092726F" w:rsidRPr="00A80AAF" w:rsidRDefault="0092726F" w:rsidP="00A26911">
      <w:pPr>
        <w:spacing w:before="80" w:after="80"/>
        <w:jc w:val="both"/>
        <w:rPr>
          <w:rFonts w:ascii="Helvetica" w:hAnsi="Helvetica" w:cs="Helvetica"/>
          <w:b/>
          <w:bCs/>
          <w:color w:val="000000" w:themeColor="text1"/>
        </w:rPr>
      </w:pPr>
      <w:r w:rsidRPr="00A80AAF">
        <w:rPr>
          <w:rFonts w:ascii="Helvetica" w:hAnsi="Helvetica" w:cs="Helvetica"/>
          <w:b/>
          <w:bCs/>
          <w:color w:val="000000" w:themeColor="text1"/>
        </w:rPr>
        <w:t>CSIR Major Research Projects</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Biodiesel production from microalgae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Petroleum is widely believed to have had its origins in kerogen, which is easily converted to an oily substance under conditions of high pressure and temperature. Kerogen is formed from algae, biodegraded organic compounds, plankton, bacteria, plant material, etc., by biochemical and/or chemical reactions such as diagenesis and catagenesis. Several studies have been conducted to simulate petroleum formation by pyrolysis.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During 3rd year of the project, different strains of microalgae have been grown in laboratory and analyzed for their lipid content. Three strains were finally selected for mass cultivation under race way pond conditions. Methods for extraction of algal oil and conversion into biodiesel have been standardized.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Genetic modifications of selected strains for higher lipid production and construction of mass cultivation facility is under progress.</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Twisted Intramolecular Charge Transfer (TICT) Fluorescence Probing Studies of Micropolarity and Microviscosity of Different Types of Gemini Micelles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To see the effect of micellar environment on TICT fluorescence characteristics, the changes in fluorescence properties of a probe molecule, trans-2-[4-(dimethylamino)styryl]benzothiazole (DMASBT) have been studiedin presence of a series of non-ionic surfactants, Brijs with different chain length but similar headgroups. Micropolarity, premicellar and micellar aggregation of Brij surfactants have been studied [J. Colloid and Interface Sci. 344, 97 (2010)]. The idea of fluorescence characteristics in these micellar environments has supported the work with gemini micelles. Some more new gemini surfactants have been synthesized, purified and characterized by 1H NMR spectroscopy. The effect of concentration of gemini surfactants with various hydroxyl group substituted spacer groups on ground as well as excited emitting states of DMASBT have been studied by using UV-visible absorption, steady state fluorescence spectroscopy and fluorescence anisotropy. The premicellar, micellar and postmicellar aggregation concentrations, micropolarity and microviscosity of environment around probes have been studied [J. Photochem. Photobiol. A: Chem., 223, 6 (2011)]].Photophysical characterization of another probe molecule, 4-(4</w:t>
      </w:r>
      <w:r w:rsidRPr="00A80AAF">
        <w:rPr>
          <w:rFonts w:ascii="Helvetica" w:hAnsi="Helvetica" w:cs="Helvetica"/>
          <w:color w:val="000000" w:themeColor="text1"/>
          <w:sz w:val="18"/>
          <w:szCs w:val="18"/>
        </w:rPr>
        <w:sym w:font="Symbol" w:char="F0A2"/>
      </w:r>
      <w:r w:rsidRPr="00A80AAF">
        <w:rPr>
          <w:rFonts w:ascii="Helvetica" w:hAnsi="Helvetica" w:cs="Helvetica"/>
          <w:color w:val="000000" w:themeColor="text1"/>
          <w:sz w:val="18"/>
          <w:szCs w:val="18"/>
        </w:rPr>
        <w:t>-(N,N</w:t>
      </w:r>
      <w:r w:rsidRPr="00A80AAF">
        <w:rPr>
          <w:rFonts w:ascii="Helvetica" w:hAnsi="Helvetica" w:cs="Helvetica"/>
          <w:color w:val="000000" w:themeColor="text1"/>
          <w:sz w:val="18"/>
          <w:szCs w:val="18"/>
        </w:rPr>
        <w:sym w:font="Symbol" w:char="F0A2"/>
      </w:r>
      <w:r w:rsidRPr="00A80AAF">
        <w:rPr>
          <w:rFonts w:ascii="Helvetica" w:hAnsi="Helvetica" w:cs="Helvetica"/>
          <w:color w:val="000000" w:themeColor="text1"/>
          <w:sz w:val="18"/>
          <w:szCs w:val="18"/>
        </w:rPr>
        <w:t>-dimethylamino)styryl)pyridine has been done and the paper has been published [J. Photochem. Photobiol. A: Chem., 218, 76 (2011)]. Studies on micropolarity and microviscosity of mixed miceller systems of some gemini and conventional surfactants are also carried out. In this study, the effect of spacer groups on mixed micellization has been discussed by means of conductivity and steady state fluorescence spectroscopy of a TICT probe. Micellar composition and interaction parameter (</w:t>
      </w:r>
      <w:r w:rsidRPr="00A80AAF">
        <w:rPr>
          <w:color w:val="000000" w:themeColor="text1"/>
          <w:sz w:val="18"/>
          <w:szCs w:val="18"/>
        </w:rPr>
        <w:t>β</w:t>
      </w:r>
      <w:r w:rsidRPr="00A80AAF">
        <w:rPr>
          <w:rFonts w:ascii="Helvetica" w:hAnsi="Helvetica" w:cs="Helvetica"/>
          <w:color w:val="000000" w:themeColor="text1"/>
          <w:sz w:val="18"/>
          <w:szCs w:val="18"/>
        </w:rPr>
        <w:t>) have been determined in the light of Rubingh’s theory [Manuscript communicated for publication]. The TICT fluorescence properties of para-N,N-dimethylaminocinnamaldehyde (DMACA) have been explored to study the microenvironment of mixed micelles. Micellization behavior of gemini surfactants with hydroxyl substituted spacers have been studied in water-organic solvent mixed media [J. Mol. Liquids, in press]. The work is also being done with gemini surfactants containing diethyl ether spacer groups.</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Synthesis of novel ionic liquid supported reagents and their applications in organic transformations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proposal is of significance in the field of synthetic organic chemistry and pharmaceutical chemistry and it deals with supported ionic liquid catalysis in organic synthesis. The concept combines the advantages of liquid phase (ionic liquids) with those of heterogeneous support materials. The favorable miscibility and low volatility of ionic liquids are the properties which enable this system to overcome the main limitation of supported solid phase catalysis and retain more of the advantageous aspects of solid phase and solution phase chemistry.  In continuation of our work on ionic liquids in organic synthesis, this year we have synthesized a novel nucleophilic ionic liquid, 1-butyl-3-methylimidazolium p-toluenesulfinate which is used for the synthesis of </w:t>
      </w:r>
      <w:r w:rsidRPr="00A80AAF">
        <w:rPr>
          <w:color w:val="000000" w:themeColor="text1"/>
          <w:sz w:val="18"/>
          <w:szCs w:val="18"/>
        </w:rPr>
        <w:t>β</w:t>
      </w:r>
      <w:r w:rsidRPr="00A80AAF">
        <w:rPr>
          <w:rFonts w:ascii="Helvetica" w:hAnsi="Helvetica" w:cs="Helvetica"/>
          <w:color w:val="000000" w:themeColor="text1"/>
          <w:sz w:val="18"/>
          <w:szCs w:val="18"/>
        </w:rPr>
        <w:t>-ketosulfones in excellent yield under environmentally safe reaction condition (TL, 2011, 52, 5368). Investigating application of ionic liquid as soluble support we utilized a novel ionic liquid supported aldehyde as an efficient scavenger for primary amines (ACS Comb. Sci.2012, 14, 5) and synthesis of sulfonamides and amides (ACS, Comb. Sci.2012, 14, 60). The new developed reagents can be used in mutistep synthesis of biologically active compounds and will be helpful developing economical methods for the purification and isolation of products in easy steps.</w:t>
      </w:r>
    </w:p>
    <w:p w:rsidR="0092726F" w:rsidRPr="00A80AAF" w:rsidRDefault="0092726F" w:rsidP="00A26911">
      <w:pPr>
        <w:spacing w:before="80" w:after="80"/>
        <w:rPr>
          <w:rFonts w:ascii="Helvetica" w:hAnsi="Helvetica" w:cs="Helvetica"/>
          <w:color w:val="000000" w:themeColor="text1"/>
          <w:sz w:val="18"/>
          <w:szCs w:val="18"/>
        </w:rPr>
      </w:pPr>
      <w:r w:rsidRPr="00A80AAF">
        <w:rPr>
          <w:rFonts w:ascii="Helvetica" w:hAnsi="Helvetica" w:cs="Helvetica"/>
          <w:b/>
          <w:bCs/>
          <w:color w:val="000000" w:themeColor="text1"/>
          <w:sz w:val="18"/>
          <w:szCs w:val="18"/>
        </w:rPr>
        <w:t>Design and Synthesis of Novel Bioactive Heterocycles as Anticancer Agents</w:t>
      </w:r>
      <w:r w:rsidRPr="00A80AAF">
        <w:rPr>
          <w:rFonts w:ascii="Helvetica" w:hAnsi="Helvetica" w:cs="Helvetica"/>
          <w:color w:val="000000" w:themeColor="text1"/>
          <w:sz w:val="18"/>
          <w:szCs w:val="18"/>
        </w:rPr>
        <w:t xml:space="preserve">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project aims to develop novel and potent anticancer agents which can enhance the efficacy with reduced side effects. This year we have synthesized two series of bis(indoles) and evaluated for their in-vitro anticancer activity against different cancer cell lines. A library of bis(indolyl)-1,2,4-thiadiazoles was prepared </w:t>
      </w:r>
      <w:r w:rsidRPr="00A80AAF">
        <w:rPr>
          <w:rFonts w:ascii="Helvetica" w:hAnsi="Helvetica" w:cs="Helvetica"/>
          <w:color w:val="000000" w:themeColor="text1"/>
          <w:sz w:val="18"/>
          <w:szCs w:val="18"/>
        </w:rPr>
        <w:lastRenderedPageBreak/>
        <w:t>from oxidative dimerization of indolethiocarboxamides in presence of iodobenzenediacetate. The compound 3,5-Bis(3</w:t>
      </w:r>
      <w:r w:rsidRPr="00A80AAF">
        <w:rPr>
          <w:color w:val="000000" w:themeColor="text1"/>
          <w:sz w:val="18"/>
          <w:szCs w:val="18"/>
        </w:rPr>
        <w:t>′</w:t>
      </w:r>
      <w:r w:rsidRPr="00A80AAF">
        <w:rPr>
          <w:rFonts w:ascii="Helvetica" w:hAnsi="Helvetica" w:cs="Helvetica"/>
          <w:color w:val="000000" w:themeColor="text1"/>
          <w:sz w:val="18"/>
          <w:szCs w:val="18"/>
        </w:rPr>
        <w:t>-(1-(4-chlorobenzyl)-5</w:t>
      </w:r>
      <w:r w:rsidRPr="00A80AAF">
        <w:rPr>
          <w:color w:val="000000" w:themeColor="text1"/>
          <w:sz w:val="18"/>
          <w:szCs w:val="18"/>
        </w:rPr>
        <w:t>′</w:t>
      </w:r>
      <w:r w:rsidRPr="00A80AAF">
        <w:rPr>
          <w:rFonts w:ascii="Helvetica" w:hAnsi="Helvetica" w:cs="Helvetica"/>
          <w:color w:val="000000" w:themeColor="text1"/>
          <w:sz w:val="18"/>
          <w:szCs w:val="18"/>
        </w:rPr>
        <w:t xml:space="preserve">- methoxyindolyl))-1,2,4-thiadiazole exhibited selective cytotoxicity against prostate cancer cell line LnCap with IC50 value of 14.6 µM (Kumar et. al, Bioorganic &amp; Medicinal Chemistry Letters 21, 201, 5897–5900). In another series, anti cancer activity of novel bis(indolyl)hydrazide-hydrazones was evaluated. Introduction of linear spacer hydrazide-hydrazone instead of a heterocyclic ring showed improvement in anticancer activity. Most of the hydrazide-hydrazones exhibited cytotoxicity less than 1 µM against six different human cancer cell lines. All the compounds are selective against MBDA-MB-231 breast cancer cell line. The preliminary investigation of mechanistic studies reveals that the compounds promote the cancer cell death by apoptosis </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Experimental Investigation of Failure and Stability of Laminated Composite Plates with Cutouts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Currently, composite laminates are extensively used in the construction of aerospace, civil, marine, automotive, and other high performance structures due to their high strength-to-weight and stiffness-to-weight ratios, good tailorability, good fatigue strength, corrosion resistance, low thermal expansion, high durability, and many other superior properties, such as lightweight, low maintenance, easy to handle in comparison to conventional metallic materials.    Furthermore, efficient design of composite structure laminates utilizing its high specific strength and stiffness could lead to thin structural panel which may be unstable due to buckling under unfavorable mechanical, thermal and/or combined loading conditions such as in-plane compression, in-plane shear with and without thermal loadings especially in the case of laminates with cutouts or stress raisers.  Due to practical requirements, cutouts are often required in composite structural panels, typically in aircrafts structures, cutouts in wing spars and cover panels are required to provide access for hydraulic lines, electrical lines, fuel lines, damage inspection, and to reduce the overall weight of the aircraft.   Hence, it is essential to have a detailed study of composite structural panels with cutouts under various loading conditions such as in-plane compression and shear, and thermo-mechanical loads. Thus the aim of this investigation is to experimentally study the progressive failure characteristics and stability (buckling and post-buckling behavior up to failure) of various practical thin structural laminates such as quasi-isotropic laminates, angle-ply laminates, and cross-ply laminates with and without cutouts under mechanical in-plane compression, shear, and combined loading conditions.    </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t>DRDO Research Projects</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Development of Framework for Multi-agent Robotic Systems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Multi-agent Systems started as a branch of artificial intelligence where multiple agents (software programs) were dispatched with sub problems to find solutions to complex problems. These techniques have been extended to various scenarios involving multiple agents including both biological as well as robotic systems. Multi-agent techniques when applied to mobile robotics have a lot of benefits. Highly advance tasks may be accomplished by a group of mobile robots though the capabilities of individual robot may be limited. Thus simple mobile robots can be built and operated in a multi-agent scenario to achieve complex behaviours in a cost effective manner as compared to building a single costly robot with all the capabilities. Additionally, MARS is more tolerant to system fault due to inherent redundancy. This improves the overall robustness of the system. Though various architectures, techniques and algorithms exist for multi-agent system, their suitability has to be established for specific end task. The specific task identified for this project includes enhancement of sensing, navigation and communication capability of a single agent through multi-agent technique. Experimental setup would have to be established using COTS products comprising multiple mobile robots with limited field-of-view sensors, poor localization and short communication range and enhancement in these systems would be demonstrated by using multi-agent scenario.</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Computational investigation of vortex shedding and heat transfer enhancement from a heated square cylinder in presence of Eddy-promoting rectangular cylinder near a wall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This work describes the ﬂow from a long cylinder of rectangular cross-section placed parallel to a wall and is subjected to a uniform shear ﬂow. The ﬂow is investigated in the laminar Reynolds number (based on the incident stream at the cylinder upstream face and the height of the cylinder) at different cylinder to wall gap heights. The governing unsteady Navier-Stokes equations are solved numerically through a ﬁnite volume method on a staggered grid system using QUICK scheme for convective terms. The resulting equations are then  solved by an implicit, time-marching, pressure correction-based SIMPLE algorithm. A boundary layer develops along the wall and this interacts with the shear layer formed along the two sides of the cylinder. The ﬂow characteristics over the rectangular cylinder near the wall are compared with its counter parts: square cylinder at the same gap height and the rectangular cylinder far from the wall.The behavior of vortex shedding frequency and the drag experienced by the cylinder with the Reynolds number are not uniform.</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t>DST Major Research Project</w:t>
      </w:r>
    </w:p>
    <w:p w:rsidR="0092726F" w:rsidRPr="00A80AAF" w:rsidRDefault="0092726F" w:rsidP="00A26911">
      <w:pPr>
        <w:spacing w:before="80" w:after="80"/>
        <w:jc w:val="both"/>
        <w:rPr>
          <w:rFonts w:ascii="Helvetica" w:hAnsi="Helvetica" w:cs="Calibri"/>
          <w:b/>
          <w:i/>
          <w:color w:val="000000" w:themeColor="text1"/>
          <w:sz w:val="18"/>
          <w:szCs w:val="18"/>
        </w:rPr>
      </w:pPr>
      <w:r w:rsidRPr="00A80AAF">
        <w:rPr>
          <w:rFonts w:ascii="Helvetica" w:hAnsi="Helvetica" w:cs="Calibri"/>
          <w:b/>
          <w:i/>
          <w:color w:val="000000" w:themeColor="text1"/>
          <w:sz w:val="18"/>
          <w:szCs w:val="18"/>
        </w:rPr>
        <w:t xml:space="preserve">Development of recombinant DNA based biosensor device for detection of arsenic in water sample: </w:t>
      </w:r>
    </w:p>
    <w:p w:rsidR="0092726F" w:rsidRDefault="0092726F" w:rsidP="00A26911">
      <w:pPr>
        <w:spacing w:before="80" w:after="80"/>
        <w:jc w:val="both"/>
        <w:rPr>
          <w:rFonts w:ascii="Helvetica" w:hAnsi="Helvetica" w:cs="Calibri"/>
          <w:color w:val="000000" w:themeColor="text1"/>
          <w:sz w:val="18"/>
          <w:szCs w:val="18"/>
        </w:rPr>
      </w:pPr>
      <w:r w:rsidRPr="00A80AAF">
        <w:rPr>
          <w:rFonts w:ascii="Helvetica" w:hAnsi="Helvetica" w:cs="Calibri"/>
          <w:color w:val="000000" w:themeColor="text1"/>
          <w:sz w:val="18"/>
          <w:szCs w:val="18"/>
        </w:rPr>
        <w:t xml:space="preserve">The project aims at developing a portable device for measuring arsenic in water sample. It involves construction of recombinant bacteria that provides green light in response to arsenic concentration in water sample; and construction of elctronic device that measures green light. The arsR and part of arsD were amplified and cloned into the HindIII and SalI sites of plasmid pEGFP. The resulting recombinant plasmid was transformed into E. coliDH5α. The resulting strain E. coliDH5α pJSKV51 showed the expression of GFP in arsenic solution. The electronic system needs to detect the fluorescence, process it and display the result </w:t>
      </w:r>
      <w:r w:rsidRPr="00A80AAF">
        <w:rPr>
          <w:rFonts w:ascii="Helvetica" w:hAnsi="Helvetica" w:cs="Calibri"/>
          <w:color w:val="000000" w:themeColor="text1"/>
          <w:sz w:val="18"/>
          <w:szCs w:val="18"/>
        </w:rPr>
        <w:lastRenderedPageBreak/>
        <w:t xml:space="preserve">on LCD. An LED (blue) with constant voltage bias is used to excite the bacteria. To capture only the green fluorescence from the bacteria a green filter is used and a photo-diode detector with inbuilt Trans-Impedance amplifier is used to convert the filtered green fluorescence into a corresponding voltage signal. The voltage signal is processed and calibrated in microcontroller to display voltage value for the corresponding ppb content of arsenic. This process of testing has been done for various arsenic samples, a user testing procedure has been formulated, circuit architecture has been finalized, and appropriate PCB (smaller size) with better components for improved performance has been prepared and tested. Also, an algorithm has been developed and implemented in microcontroller to detect the unknown arsenic sample value and display in ppb content. The testing of the new algorithm has been done with known concentration of arsenic samples. Further modification of the algorithm will be done based on the field testing. </w:t>
      </w:r>
    </w:p>
    <w:p w:rsidR="0092726F" w:rsidRPr="000D219C" w:rsidRDefault="0092726F" w:rsidP="00A26911">
      <w:pPr>
        <w:spacing w:before="80" w:after="80"/>
        <w:jc w:val="both"/>
        <w:rPr>
          <w:rFonts w:ascii="Helvetica" w:hAnsi="Helvetica"/>
          <w:b/>
          <w:bCs/>
          <w:i/>
          <w:color w:val="000000" w:themeColor="text1"/>
          <w:sz w:val="18"/>
        </w:rPr>
      </w:pPr>
      <w:r w:rsidRPr="000D219C">
        <w:rPr>
          <w:rFonts w:ascii="Helvetica" w:hAnsi="Helvetica"/>
          <w:b/>
          <w:bCs/>
          <w:i/>
          <w:color w:val="000000" w:themeColor="text1"/>
          <w:sz w:val="18"/>
        </w:rPr>
        <w:t>Mechanistic studies on extracellular biosynthesis of metal nanoparticles</w:t>
      </w:r>
    </w:p>
    <w:p w:rsidR="0092726F" w:rsidRPr="000D219C" w:rsidRDefault="0092726F" w:rsidP="00A26911">
      <w:pPr>
        <w:spacing w:before="80" w:after="80"/>
        <w:jc w:val="both"/>
        <w:rPr>
          <w:rFonts w:ascii="Helvetica" w:hAnsi="Helvetica" w:cs="Helvetica"/>
          <w:b/>
          <w:bCs/>
          <w:color w:val="000000" w:themeColor="text1"/>
          <w:sz w:val="14"/>
          <w:szCs w:val="18"/>
        </w:rPr>
      </w:pPr>
      <w:r w:rsidRPr="000D219C">
        <w:rPr>
          <w:rFonts w:ascii="Helvetica" w:hAnsi="Helvetica"/>
          <w:bCs/>
          <w:color w:val="000000" w:themeColor="text1"/>
          <w:sz w:val="18"/>
        </w:rPr>
        <w:t xml:space="preserve">The proposed study aims to investigate the plausible mechanism for the synthesis and subsequent stabilization of nanoparticles. The outcome of project is envisaged in terms of discerning protein-nanoparticle interactions.  </w:t>
      </w:r>
      <w:r w:rsidRPr="000D219C">
        <w:rPr>
          <w:rFonts w:ascii="Helvetica" w:hAnsi="Helvetica"/>
          <w:color w:val="000000" w:themeColor="text1"/>
          <w:sz w:val="18"/>
        </w:rPr>
        <w:t xml:space="preserve">Understanding the mechanism involved in the synthesis process </w:t>
      </w:r>
      <w:r w:rsidRPr="000D219C">
        <w:rPr>
          <w:rFonts w:ascii="Helvetica" w:hAnsi="Helvetica"/>
          <w:bCs/>
          <w:color w:val="000000" w:themeColor="text1"/>
          <w:sz w:val="18"/>
        </w:rPr>
        <w:t xml:space="preserve">will lead to the possibility of using mycosynthesis system as future “nano-factories”. In addition, the present investigation will opens avenue to </w:t>
      </w:r>
      <w:r w:rsidRPr="000D219C">
        <w:rPr>
          <w:rFonts w:ascii="Helvetica" w:hAnsi="Helvetica"/>
          <w:color w:val="000000" w:themeColor="text1"/>
          <w:sz w:val="18"/>
        </w:rPr>
        <w:t>implement genetic engineering tools to increase the efficiency for controlled and large scale synthesis of metal and metal oxide nanoparticles</w:t>
      </w:r>
    </w:p>
    <w:p w:rsidR="0092726F" w:rsidRPr="00A80AAF" w:rsidRDefault="0092726F" w:rsidP="00A26911">
      <w:pPr>
        <w:spacing w:before="80" w:after="8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Cloning and characterization of major regions of plastid DNA of </w:t>
      </w:r>
      <w:r w:rsidRPr="00A80AAF">
        <w:rPr>
          <w:rFonts w:ascii="Helvetica" w:hAnsi="Helvetica" w:cs="Helvetica"/>
          <w:b/>
          <w:bCs/>
          <w:i/>
          <w:iCs/>
          <w:color w:val="000000" w:themeColor="text1"/>
          <w:sz w:val="18"/>
          <w:szCs w:val="18"/>
        </w:rPr>
        <w:t>Plasmodium vivax</w:t>
      </w:r>
      <w:r w:rsidRPr="00A80AAF">
        <w:rPr>
          <w:rFonts w:ascii="Helvetica" w:hAnsi="Helvetica" w:cs="Helvetica"/>
          <w:b/>
          <w:bCs/>
          <w:i/>
          <w:color w:val="000000" w:themeColor="text1"/>
          <w:sz w:val="18"/>
          <w:szCs w:val="18"/>
        </w:rPr>
        <w:t xml:space="preserve"> from Indian isolates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Malaria parasite Plasmodium vivax harbors a plastid organelle called apicoplast. The organelle is believed to be indispensable for the survival of the parasite. Like all other organelles, apicoplast is carried over to the next progeny of the parasite through female gametocyte; it divides on its own though the proteins required for this are encoded by the parasite nuclear genome and one copy of the organelle goes into each merozoite. The organelle carries 5 – 10 copies of a circular DNA which has genes of various functional importance viz. ribosomal RNA (small and large), tRNA, RNA polymerase, various ribosomal protein genes and single copies of caseinolytic protease C gene, elongation factor tu A gene and suf B gene.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Ours is the first group all over the world to sequence the ~70% genome of apicoplast from P. vivax. In this project we have proposed to complete the remaining 30 % sequencing of this genome and cloning of major protein encoding regions to express these proteins in bacterial or yeast system and study their functions. Since the project started in October 2010, we are in the initial stages of apicoplast DNA isolation and amplification of regions to clone.  </w:t>
      </w:r>
    </w:p>
    <w:p w:rsidR="0092726F" w:rsidRPr="00A80AAF" w:rsidRDefault="0092726F" w:rsidP="00A26911">
      <w:pPr>
        <w:spacing w:before="80" w:after="8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Molecular Characterization of Diazotrophic Plant growth-promoting Endophytic Bacteria Isolated from Arid Desert of Rajasthan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An efficient plant gowth promoting endophytic is still being sough which can be used as commercial biofertilizer to enhance plant growth and yield. Endophytic bacteria may enhance plant growth directly through fixation of atmospheric nitrogen, mineral phosphate solubilization, production of phytohormones and/or ACC deaminase activiy, and indirectly by acting as biocontrol agent through production of antifungal or antibacterial agents, siderophore production, nutrient competition and induction of systemic acquired host resistance, or immunity. Present study aims to isolate and characterize nitrogen fixing endophytic bacteria isolated from desert of Rajasthan, for growth promoting activities followed by understanding the colonization process. To achieve this goal, endophytic bacteria have been isolated from three plants namely, Caparis decidua, pearl millet and a herbaceous plant (unidentified) growing in zinc rich soil. In addition, rhizospheric and rhizoplanic bacteria has also been isolated from certain plant to compare bacterial diversity in rhizosphere, rhizoplane and endosphere. Overall, about 300 isolates have been isolated. Isolates from above plants were grown for medium without organic or inorganic nitrogen source to enrich Diazotrophic isolates.  Bacterial isolates from Capparis have been tested for growth promoting activities viz., mps, indole-3-acetic acid (IAA) production, siderophore formation. They were also been subjected for other biochemical tests for the presence of cellulose, pectinase, amylase and other basic microbiological tests. Tests for mps and IAA production from isolates from unidentified plant have also been done.</w:t>
      </w:r>
    </w:p>
    <w:p w:rsidR="0092726F" w:rsidRPr="00A80AAF" w:rsidRDefault="0092726F" w:rsidP="00A26911">
      <w:pPr>
        <w:spacing w:before="80" w:after="8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Cloning and characterization of protein phosphatase 2C like-gene promoter from Arabidopsis thaliana </w:t>
      </w:r>
    </w:p>
    <w:p w:rsidR="0092726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We have been successful in growing Arabidopsis plant in the laboratory and have cloned PP2C promoter from it. We have made deletion mutant of this promoter . The </w:t>
      </w:r>
      <w:r w:rsidRPr="00A80AAF">
        <w:rPr>
          <w:rFonts w:ascii="Helvetica" w:hAnsi="Helvetica" w:cs="Helvetica"/>
          <w:i/>
          <w:iCs/>
          <w:color w:val="000000" w:themeColor="text1"/>
          <w:sz w:val="18"/>
          <w:szCs w:val="18"/>
        </w:rPr>
        <w:t>pp2c</w:t>
      </w:r>
      <w:r w:rsidRPr="00A80AAF">
        <w:rPr>
          <w:rFonts w:ascii="Helvetica" w:hAnsi="Helvetica" w:cs="Helvetica"/>
          <w:color w:val="000000" w:themeColor="text1"/>
          <w:sz w:val="18"/>
          <w:szCs w:val="18"/>
        </w:rPr>
        <w:t xml:space="preserve"> promoter has both (ACGT)</w:t>
      </w:r>
      <w:r w:rsidRPr="00A80AAF">
        <w:rPr>
          <w:rFonts w:ascii="Helvetica" w:hAnsi="Helvetica" w:cs="Helvetica"/>
          <w:color w:val="000000" w:themeColor="text1"/>
          <w:sz w:val="18"/>
          <w:szCs w:val="18"/>
          <w:vertAlign w:val="subscript"/>
        </w:rPr>
        <w:t>N5</w:t>
      </w:r>
      <w:r w:rsidRPr="00A80AAF">
        <w:rPr>
          <w:rFonts w:ascii="Helvetica" w:hAnsi="Helvetica" w:cs="Helvetica"/>
          <w:color w:val="000000" w:themeColor="text1"/>
          <w:sz w:val="18"/>
          <w:szCs w:val="18"/>
        </w:rPr>
        <w:t>(ACGT) and (ACGT)</w:t>
      </w:r>
      <w:r w:rsidRPr="00A80AAF">
        <w:rPr>
          <w:rFonts w:ascii="Helvetica" w:hAnsi="Helvetica" w:cs="Helvetica"/>
          <w:color w:val="000000" w:themeColor="text1"/>
          <w:sz w:val="18"/>
          <w:szCs w:val="18"/>
          <w:vertAlign w:val="subscript"/>
        </w:rPr>
        <w:t>N30</w:t>
      </w:r>
      <w:r w:rsidRPr="00A80AAF">
        <w:rPr>
          <w:rFonts w:ascii="Helvetica" w:hAnsi="Helvetica" w:cs="Helvetica"/>
          <w:color w:val="000000" w:themeColor="text1"/>
          <w:sz w:val="18"/>
          <w:szCs w:val="18"/>
        </w:rPr>
        <w:t>(ACGT) elements. The sequence of (ACGT)</w:t>
      </w:r>
      <w:r w:rsidRPr="00A80AAF">
        <w:rPr>
          <w:rFonts w:ascii="Helvetica" w:hAnsi="Helvetica" w:cs="Helvetica"/>
          <w:color w:val="000000" w:themeColor="text1"/>
          <w:sz w:val="18"/>
          <w:szCs w:val="18"/>
          <w:vertAlign w:val="subscript"/>
        </w:rPr>
        <w:t>N5</w:t>
      </w:r>
      <w:r w:rsidRPr="00A80AAF">
        <w:rPr>
          <w:rFonts w:ascii="Helvetica" w:hAnsi="Helvetica" w:cs="Helvetica"/>
          <w:color w:val="000000" w:themeColor="text1"/>
          <w:sz w:val="18"/>
          <w:szCs w:val="18"/>
        </w:rPr>
        <w:t>(ACGT) is ACGT</w:t>
      </w:r>
      <w:r w:rsidRPr="00A80AAF">
        <w:rPr>
          <w:rFonts w:ascii="Helvetica" w:hAnsi="Helvetica" w:cs="Helvetica"/>
          <w:color w:val="000000" w:themeColor="text1"/>
          <w:sz w:val="18"/>
          <w:szCs w:val="18"/>
          <w:u w:val="single"/>
        </w:rPr>
        <w:t>TTTAC</w:t>
      </w:r>
      <w:r w:rsidRPr="00A80AAF">
        <w:rPr>
          <w:rFonts w:ascii="Helvetica" w:hAnsi="Helvetica" w:cs="Helvetica"/>
          <w:color w:val="000000" w:themeColor="text1"/>
          <w:sz w:val="18"/>
          <w:szCs w:val="18"/>
        </w:rPr>
        <w:t>ACGT while that of (ACGT)</w:t>
      </w:r>
      <w:r w:rsidRPr="00A80AAF">
        <w:rPr>
          <w:rFonts w:ascii="Helvetica" w:hAnsi="Helvetica" w:cs="Helvetica"/>
          <w:color w:val="000000" w:themeColor="text1"/>
          <w:sz w:val="18"/>
          <w:szCs w:val="18"/>
          <w:vertAlign w:val="subscript"/>
        </w:rPr>
        <w:t>N30</w:t>
      </w:r>
      <w:r w:rsidRPr="00A80AAF">
        <w:rPr>
          <w:rFonts w:ascii="Helvetica" w:hAnsi="Helvetica" w:cs="Helvetica"/>
          <w:color w:val="000000" w:themeColor="text1"/>
          <w:sz w:val="18"/>
          <w:szCs w:val="18"/>
        </w:rPr>
        <w:t>(ACGT) is ACGT</w:t>
      </w:r>
      <w:r w:rsidRPr="00A80AAF">
        <w:rPr>
          <w:rFonts w:ascii="Helvetica" w:hAnsi="Helvetica" w:cs="Helvetica"/>
          <w:color w:val="000000" w:themeColor="text1"/>
          <w:sz w:val="18"/>
          <w:szCs w:val="18"/>
          <w:u w:val="single"/>
        </w:rPr>
        <w:t>AAGTGTTTCGTATCGCGATTTAGGAGAAGT</w:t>
      </w:r>
      <w:r w:rsidRPr="00A80AAF">
        <w:rPr>
          <w:rFonts w:ascii="Helvetica" w:hAnsi="Helvetica" w:cs="Helvetica"/>
          <w:color w:val="000000" w:themeColor="text1"/>
          <w:sz w:val="18"/>
          <w:szCs w:val="18"/>
        </w:rPr>
        <w:t xml:space="preserve">ACGT. The former motif is 316 bp upstream and the latter is 325 bp upstream of the translation start site.   Mutation in this region of </w:t>
      </w:r>
      <w:r w:rsidRPr="00A80AAF">
        <w:rPr>
          <w:rFonts w:ascii="Helvetica" w:hAnsi="Helvetica" w:cs="Helvetica"/>
          <w:i/>
          <w:iCs/>
          <w:color w:val="000000" w:themeColor="text1"/>
          <w:sz w:val="18"/>
          <w:szCs w:val="18"/>
        </w:rPr>
        <w:t>pp2c</w:t>
      </w:r>
      <w:r w:rsidRPr="00A80AAF">
        <w:rPr>
          <w:rFonts w:ascii="Helvetica" w:hAnsi="Helvetica" w:cs="Helvetica"/>
          <w:color w:val="000000" w:themeColor="text1"/>
          <w:sz w:val="18"/>
          <w:szCs w:val="18"/>
        </w:rPr>
        <w:t xml:space="preserve"> promoter will help us in understanding the function of this region and will help to answer whether mutation in ACGT core will make this promoter unresponsive to Salicylic acid (SA) and ABA. Interestingly, SA is involved in biotic stress responses and ABA in abiotic stresses. This promoter study can elucidate the cross talk in the promoter regions for biotic and abiotic stresses.</w:t>
      </w:r>
    </w:p>
    <w:p w:rsidR="00A26911" w:rsidRDefault="00A26911" w:rsidP="00A26911">
      <w:pPr>
        <w:spacing w:before="80" w:after="80"/>
        <w:jc w:val="both"/>
        <w:rPr>
          <w:rFonts w:ascii="Helvetica" w:hAnsi="Helvetica" w:cs="Helvetica"/>
          <w:color w:val="000000" w:themeColor="text1"/>
          <w:sz w:val="18"/>
          <w:szCs w:val="18"/>
        </w:rPr>
      </w:pPr>
    </w:p>
    <w:p w:rsidR="00A26911" w:rsidRPr="00A80AAF" w:rsidRDefault="00A26911" w:rsidP="00A26911">
      <w:pPr>
        <w:spacing w:before="80" w:after="80"/>
        <w:jc w:val="both"/>
        <w:rPr>
          <w:rFonts w:ascii="Helvetica" w:hAnsi="Helvetica" w:cs="Helvetica"/>
          <w:color w:val="000000" w:themeColor="text1"/>
          <w:sz w:val="18"/>
          <w:szCs w:val="18"/>
        </w:rPr>
      </w:pP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lastRenderedPageBreak/>
        <w:t>Synthesis and Catalytic Applications of Environmentally Benign Ionic Liquid Tagged Schiff Base Metal Complexes</w:t>
      </w:r>
    </w:p>
    <w:p w:rsidR="0092726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In the frame of the ecological paradigm, sustainable development has been recognized as one of the key fields in chemistry. Use of ionic liquids (ILs), the molten salts with melting points at or below ambient temperature, has proven to be an excellent approach for green processes. Ionic liquids provide many advantages over conventional solvents in terms of activity, stability and reusability of catalyst or solvent–catalyst system.In recent, attention has been focused on the synthesis of functionalized ionic liquids (FILs) by incorporation of additional functional groups as a part of cation and/or anion.The FILs have not only can be used as alternative green solvents, but also function as reagents or catalysts in organic transformations. The project aims to devise a novel route to synthesize functionalized ionic liquid-tagged Schiff base ligands. The catalytic activity of the ligands in presence of different metal salts and catalyst formed has been evaluated for organic transformations. Theionic liquid tagged Schiff bases have also been screened for the anti microbial activity.</w:t>
      </w:r>
    </w:p>
    <w:p w:rsidR="0092726F" w:rsidRPr="00A80AAF" w:rsidRDefault="0092726F" w:rsidP="00A26911">
      <w:pPr>
        <w:spacing w:before="80" w:after="80"/>
        <w:ind w:right="592"/>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ConceptualDensity Functional Theory Based Modelling of Biomolecular Systems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Our present research is based on the problems of predicting the regioselectivity of large biomolecular systemsusing Conceptual Density Functional Theory(DFT).One simple fragmentation (‘One-into-Many’ model) approach is also given. At present we are working on biologically important 22 dipeptidesto evaluate their reactive sites of protonation and their gas-phase basicities will be studied in detail. </w:t>
      </w:r>
      <w:r w:rsidRPr="00A80AAF">
        <w:rPr>
          <w:rFonts w:ascii="Helvetica" w:hAnsi="Helvetica" w:cs="Helvetica"/>
          <w:color w:val="000000" w:themeColor="text1"/>
          <w:sz w:val="18"/>
          <w:szCs w:val="18"/>
        </w:rPr>
        <w:tab/>
        <w:t>Our other attempt is to study charge solvated and salt-bridge structures of Arginylglycylaspartic acid (RGD) in gas phase under different fragmentation schemes by conceptual DFT. RGD can act as potential therapeutic drugs. Comparative studies among all possible schemes to find the most favourable fragmentation pathway are in progress. Like earlier studies with DNA, it is expected that ‘One-into-Many’ model can be promising for Protein fragmentaion pathways. Studies on indolynes and unsymmetrical arynes are already done by conceptual DFT based reactivity descriptors[</w:t>
      </w:r>
      <w:r w:rsidRPr="00A80AAF">
        <w:rPr>
          <w:color w:val="000000" w:themeColor="text1"/>
          <w:sz w:val="18"/>
          <w:szCs w:val="18"/>
        </w:rPr>
        <w:t>Δ</w:t>
      </w:r>
      <w:r w:rsidRPr="00A80AAF">
        <w:rPr>
          <w:rFonts w:ascii="Helvetica" w:hAnsi="Helvetica" w:cs="Helvetica"/>
          <w:color w:val="000000" w:themeColor="text1"/>
          <w:sz w:val="18"/>
          <w:szCs w:val="18"/>
        </w:rPr>
        <w:t xml:space="preserve">-h(k) and </w:t>
      </w:r>
      <w:r w:rsidRPr="00A80AAF">
        <w:rPr>
          <w:color w:val="000000" w:themeColor="text1"/>
          <w:sz w:val="18"/>
          <w:szCs w:val="18"/>
        </w:rPr>
        <w:t>Δ</w:t>
      </w:r>
      <w:r w:rsidRPr="00A80AAF">
        <w:rPr>
          <w:rFonts w:ascii="Helvetica" w:hAnsi="Helvetica" w:cs="Helvetica"/>
          <w:color w:val="000000" w:themeColor="text1"/>
          <w:sz w:val="18"/>
          <w:szCs w:val="18"/>
        </w:rPr>
        <w:t>+h(k) which are developed recently in our laboratory] and found to be very well-correlated with the experimental results. In a recently published studywe have shown how the conventional ‘supermolecular’ approach and the recently proposed CDASE scheme compliments each other in predicting the most stable structure of the binary (1:1) complex as well as identifying the donor and acceptor in it. To figure out the multidimensional utility of proposed CDASE scheme, we are trying to implement this scheme for the study of some biologically important phenomena. Computational studies of biological systems are always a big challenge due to high computational cost. In this direction we are getting some encouraging results by the use of CDASE scheme to study the interaction of anticancer drugs with DNA. We try to extend our research activities on anticancer drugs specifically cisplatin and its analogues along with their mode of interaction with DNA molecule in a more compact and reliable way with the help of CDASE scheme. The major drawback of cisplatin analogues is the toxic side effects associated with its application on cancer treatment. To modulate the side effects of cisplatin some well known rescue agents based on sulfur ligand are now in clinical trials. Our proposed theoretical approach produces some useful findings, so that we can able to predict the most suitable combination of cisplatin drug and rescue agent.</w:t>
      </w:r>
    </w:p>
    <w:p w:rsidR="0092726F" w:rsidRPr="00A80AAF" w:rsidRDefault="0092726F" w:rsidP="00A26911">
      <w:pPr>
        <w:spacing w:before="80" w:after="80"/>
        <w:ind w:right="592"/>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Ship-in-a-Bottle’ Complexes inside the Microporors and Mesoporous Materials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Microporous materials, zeolite, in particular, have been the focus of numerous studies because of its architecture of the internal voids - the channels, windows and cages.  Encapsulations of transition metal complexes within the voids of zeolites provide a convenient route for heterogenization of homogeneous catalytic processes.These microporous network solids have potentials applications in size and shape-selective catalysis, separation, molecular recognition and nanoscale reactors.  In this project, we are planning to synthesize some of the transition metal complexes inside the pores of zeolites and some other mesoporous materials. Those compounds will be studied by spectroscopic techniques and also by the magnetic susceptibility measurements. Spectroscopic and magnetic investigations of these encapsulated metal complexes in microporous and mesoporous materials and in their ‘free state’ will help to comprehend the nature and extent of distortion of these ship-in-a-bottle complexes encapsulated in zeolites. The information about the geometry in turn should provide better understanding of the enhanced and more selective catalytic activities of the encapsulated complexes in comparison to the homogeneous catalysts in solution. </w:t>
      </w:r>
    </w:p>
    <w:p w:rsidR="0092726F" w:rsidRPr="00A80AAF" w:rsidRDefault="0092726F" w:rsidP="00A26911">
      <w:pPr>
        <w:spacing w:before="80" w:after="80"/>
        <w:ind w:right="592"/>
        <w:jc w:val="both"/>
        <w:rPr>
          <w:rFonts w:ascii="Helvetica" w:hAnsi="Helvetica" w:cs="Helvetica"/>
          <w:i/>
          <w:color w:val="000000" w:themeColor="text1"/>
          <w:sz w:val="18"/>
          <w:szCs w:val="18"/>
        </w:rPr>
      </w:pPr>
      <w:r w:rsidRPr="00A80AAF">
        <w:rPr>
          <w:rFonts w:ascii="Helvetica" w:hAnsi="Helvetica" w:cs="Helvetica"/>
          <w:b/>
          <w:bCs/>
          <w:i/>
          <w:color w:val="000000" w:themeColor="text1"/>
          <w:sz w:val="18"/>
          <w:szCs w:val="18"/>
        </w:rPr>
        <w:t xml:space="preserve">Syntheses of Highly Efficient Divalent Iridium Complexes and Study of their Aggregation Induced Enhanced Emission Properties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Cyclometalated-based iridium(III) materials are becoming increasingly important to scientists with respect to their applications in organic light emitting devices (OLEDs) due to their high luminescence quantum yields, color tunability, fair stability and straightforward synthetic routes. 'Aggregation Induced Quenching (ACQ)' effect is one of the major challenges to obtain efficient OLED devices. Recently, we developed a new methodology for the synthesis of a series of iridium divalent complexes which is observed to 'Aggregation Induced Emission (AIE)' active (Figure) and emit very strong light in the solid state. Few structures of these complexes have been established by single crystal X-ray diffraction, which shows the trigonalbipyramidal geometry of the Ir2+cation. The geometry of these complexes have been computed using DFT and their 1H and 13C NMR, EPR parameters have been calculated and validated with the corresponding experimental values. The absorption properties of these complexes have been explored by TD-DFT calculations. These </w:t>
      </w:r>
      <w:r w:rsidRPr="00A80AAF">
        <w:rPr>
          <w:rFonts w:ascii="Helvetica" w:hAnsi="Helvetica" w:cs="Helvetica"/>
          <w:color w:val="000000" w:themeColor="text1"/>
          <w:sz w:val="18"/>
          <w:szCs w:val="18"/>
        </w:rPr>
        <w:lastRenderedPageBreak/>
        <w:t>types of complexes are promising to be used as emitters in non-doped blue emitting OLEDs. Figure (left side) AIE effect has been observed for the divalent iridium complex, emission in solid state is much stronger as compared to their solutions state; (right side) absorption and emission spectra of the divalent iridium complex</w:t>
      </w:r>
    </w:p>
    <w:p w:rsidR="0092726F" w:rsidRPr="00A80AAF" w:rsidRDefault="0092726F" w:rsidP="00A26911">
      <w:pPr>
        <w:tabs>
          <w:tab w:val="left" w:pos="0"/>
        </w:tabs>
        <w:spacing w:before="80" w:after="80"/>
        <w:jc w:val="both"/>
        <w:rPr>
          <w:rFonts w:ascii="Helvetica" w:hAnsi="Helvetica" w:cs="Helvetica"/>
          <w:color w:val="000000" w:themeColor="text1"/>
          <w:sz w:val="18"/>
          <w:szCs w:val="18"/>
        </w:rPr>
      </w:pPr>
      <w:r w:rsidRPr="00A80AAF">
        <w:rPr>
          <w:rFonts w:ascii="Helvetica" w:hAnsi="Helvetica" w:cs="Helvetica"/>
          <w:b/>
          <w:bCs/>
          <w:i/>
          <w:color w:val="000000" w:themeColor="text1"/>
          <w:sz w:val="18"/>
          <w:szCs w:val="18"/>
        </w:rPr>
        <w:t>Crystal Engineering of Metal-Organic Frameworks using Organic Linkers Derived from Template-Controlled Solid-State Reactions</w:t>
      </w:r>
      <w:r w:rsidRPr="00A80AAF">
        <w:rPr>
          <w:rFonts w:ascii="Helvetica" w:hAnsi="Helvetica" w:cs="Helvetica"/>
          <w:b/>
          <w:bCs/>
          <w:color w:val="000000" w:themeColor="text1"/>
          <w:sz w:val="18"/>
          <w:szCs w:val="18"/>
        </w:rPr>
        <w:t>,</w:t>
      </w:r>
      <w:r w:rsidRPr="00A80AAF">
        <w:rPr>
          <w:rFonts w:ascii="Helvetica" w:hAnsi="Helvetica" w:cs="Helvetica"/>
          <w:color w:val="000000" w:themeColor="text1"/>
          <w:sz w:val="18"/>
          <w:szCs w:val="18"/>
        </w:rPr>
        <w:t xml:space="preserve"> </w:t>
      </w:r>
    </w:p>
    <w:p w:rsidR="0092726F" w:rsidRPr="00A80AAF" w:rsidRDefault="0092726F" w:rsidP="00A26911">
      <w:pPr>
        <w:tabs>
          <w:tab w:val="left" w:pos="0"/>
        </w:tabs>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aim of this project is to apply supramolecular approach to synthesize organic molecules. These molecules will then be utilized as ligands for designing the MOFs.Principles of supramolecular chemistry, which is a self assembly process </w:t>
      </w:r>
      <w:r w:rsidRPr="00A80AAF">
        <w:rPr>
          <w:rFonts w:ascii="Helvetica" w:hAnsi="Helvetica" w:cs="Helvetica"/>
          <w:i/>
          <w:iCs/>
          <w:color w:val="000000" w:themeColor="text1"/>
          <w:sz w:val="18"/>
          <w:szCs w:val="18"/>
        </w:rPr>
        <w:t>via</w:t>
      </w:r>
      <w:r w:rsidRPr="00A80AAF">
        <w:rPr>
          <w:rFonts w:ascii="Helvetica" w:hAnsi="Helvetica" w:cs="Helvetica"/>
          <w:color w:val="000000" w:themeColor="text1"/>
          <w:sz w:val="18"/>
          <w:szCs w:val="18"/>
        </w:rPr>
        <w:t xml:space="preserve"> non-covalent interactions, is used for providing reliable control of chemical reactivity in the organic solid state. The “templates”, </w:t>
      </w:r>
      <w:r w:rsidRPr="00A80AAF">
        <w:rPr>
          <w:rFonts w:ascii="Helvetica" w:hAnsi="Helvetica" w:cs="Helvetica"/>
          <w:i/>
          <w:iCs/>
          <w:color w:val="000000" w:themeColor="text1"/>
          <w:sz w:val="18"/>
          <w:szCs w:val="18"/>
        </w:rPr>
        <w:t>via</w:t>
      </w:r>
      <w:r w:rsidRPr="00A80AAF">
        <w:rPr>
          <w:rFonts w:ascii="Helvetica" w:hAnsi="Helvetica" w:cs="Helvetica"/>
          <w:color w:val="000000" w:themeColor="text1"/>
          <w:sz w:val="18"/>
          <w:szCs w:val="18"/>
        </w:rPr>
        <w:t xml:space="preserve"> non covalent interactions such as hydrogen bonds, coordination bonds, π•••π stacking, and halogen– halogen interactions, control the reactivity of the reactant molecules in the solid-state by organizing the molecules in geometries suitable for reaction For this research problem,we will use di-Schiff bases, which have pyridyl moieties in divergent fashion. The di-Schiff bases have imine (C=N) group that can undergo [2+2] photo-dimerization. The pyridyl moieties will help in anchoring the molecule to the templates </w:t>
      </w:r>
      <w:r w:rsidRPr="00A80AAF">
        <w:rPr>
          <w:rFonts w:ascii="Helvetica" w:hAnsi="Helvetica" w:cs="Helvetica"/>
          <w:i/>
          <w:iCs/>
          <w:color w:val="000000" w:themeColor="text1"/>
          <w:sz w:val="18"/>
          <w:szCs w:val="18"/>
        </w:rPr>
        <w:t>via</w:t>
      </w:r>
      <w:r w:rsidRPr="00A80AAF">
        <w:rPr>
          <w:rFonts w:ascii="Helvetica" w:hAnsi="Helvetica" w:cs="Helvetica"/>
          <w:color w:val="000000" w:themeColor="text1"/>
          <w:sz w:val="18"/>
          <w:szCs w:val="18"/>
        </w:rPr>
        <w:t xml:space="preserve"> non-covalent interactions (hydrogen bonds or coordinate bonds), so that the template can assemble the di-Schiff bases in a suitable position for the reaction to occur. The ligands synthesized in this way will further be utilized to form the Metal Organic Frameworks (MOFs).</w:t>
      </w:r>
    </w:p>
    <w:p w:rsidR="0092726F" w:rsidRPr="00A80AAF" w:rsidRDefault="0092726F" w:rsidP="00A26911">
      <w:pPr>
        <w:autoSpaceDE w:val="0"/>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An extensive computational development of multi-reference coupled-cluster methods for electronic structure investigations of big molecules</w:t>
      </w:r>
    </w:p>
    <w:p w:rsidR="0092726F" w:rsidRPr="00A80AAF" w:rsidRDefault="0092726F" w:rsidP="00A26911">
      <w:pPr>
        <w:tabs>
          <w:tab w:val="left" w:pos="0"/>
        </w:tabs>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Broadly, the objectives of the proposed project include extensive code-development of Fock-space multi-reference coupled-cluster anasatzfor ionized, doubly-ionized, electron-attached and electronically excited states of molecules followed by debugging and benchmarking of the codes and then use them to study electronic structure of big chemical systems. We wish to use the block-tensor libraries of Q-CHEM to make the codes efficient and cost-effective.The block-tensor libraries efficiently make use of the permutation, point group and spin symmetries. Tensors are multi-dimensional arrays. For example, a Fock-matrix is two-index symmetric tensor, coulomb integrals are four-index anti-symmetric tensors and three-body amplitudes of EOM-CC for ionized (IP), electron-attached (EA) and electronic excited (EE) states are five-, seven- and six-index tensors, respectively. The size of an n-index tensor (and hence, the corresponding computational cost) grows with nth power of the system size. As a result, the data often cannot fit in RAM and has to be (partly or fully) stored to the hard disk. To handle this efficiently, the tensors are broken down into small blocks, and divide and conquer algorithms are implemented for the tensor algebra. The tensors consisting the arrays of these small blocks are called block-tensors. The symmetry relations in the tensor is recorded in terms of algebraic relationships between blocks and helps mitigating memory and computational requirements. The virtual memory management tool provides a memory allocator and an interface to advise on the memory use pattern for maintaining schedule for data exchange between RAM and hard disk. The order in which the tensor block enter the calculation is determined by the sequence of tensor algebra operations and hence, it is usually known in advance which block should be made available at which time during the computation, making the code highly efficient, especially for sophisticated methods like CC. We wish to extensively use these features of block-tensor libraries throughout the code-development.</w:t>
      </w:r>
    </w:p>
    <w:p w:rsidR="0092726F" w:rsidRPr="00A80AAF" w:rsidRDefault="0092726F" w:rsidP="00A26911">
      <w:pPr>
        <w:spacing w:before="80" w:after="80"/>
        <w:rPr>
          <w:rFonts w:ascii="Helvetica" w:hAnsi="Helvetica" w:cs="Calibri"/>
          <w:b/>
          <w:i/>
          <w:color w:val="000000" w:themeColor="text1"/>
          <w:sz w:val="18"/>
          <w:szCs w:val="18"/>
        </w:rPr>
      </w:pPr>
      <w:r w:rsidRPr="00A80AAF">
        <w:rPr>
          <w:rFonts w:ascii="Helvetica" w:hAnsi="Helvetica" w:cs="Calibri"/>
          <w:b/>
          <w:i/>
          <w:color w:val="000000" w:themeColor="text1"/>
          <w:sz w:val="18"/>
          <w:szCs w:val="18"/>
        </w:rPr>
        <w:t>Design and Synthesis of Novel Agents for the Treatment of Rheumatoid Arthritis</w:t>
      </w:r>
    </w:p>
    <w:p w:rsidR="0092726F" w:rsidRPr="00A80AAF" w:rsidRDefault="0092726F" w:rsidP="00A26911">
      <w:pPr>
        <w:spacing w:before="80" w:after="80"/>
        <w:jc w:val="both"/>
        <w:rPr>
          <w:rFonts w:ascii="Helvetica" w:hAnsi="Helvetica" w:cs="Calibri"/>
          <w:color w:val="000000" w:themeColor="text1"/>
          <w:sz w:val="18"/>
          <w:szCs w:val="18"/>
        </w:rPr>
      </w:pPr>
      <w:r w:rsidRPr="00A80AAF">
        <w:rPr>
          <w:rFonts w:ascii="Helvetica" w:hAnsi="Helvetica" w:cs="Calibri"/>
          <w:color w:val="000000" w:themeColor="text1"/>
          <w:sz w:val="18"/>
          <w:szCs w:val="18"/>
        </w:rPr>
        <w:t>Citrullination is a physiological process during inflammation and apoptosis, nearly 1% of population develops anticitrullinate peptide antibodies (ACPA) leading to immune reactions which is identified as one of the cause for RA. Citrullination reaction is carried out by a calcium- dependent enzyme Protein Arginine Deiminase 4 (PAD4). Currently we are involved in Design and synthesis of PAD4 inhibitors based on pharmacophore and molecular modeling, which will help in better understanding the the role of PAD4 in RA.</w:t>
      </w:r>
    </w:p>
    <w:p w:rsidR="0092726F" w:rsidRPr="00A80AAF" w:rsidRDefault="0092726F" w:rsidP="00A26911">
      <w:pPr>
        <w:pStyle w:val="ListParagraph"/>
        <w:spacing w:before="80" w:after="80"/>
        <w:ind w:left="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Removal of Volatile Organic Compounds (Chlorinated VOCs, Non-Methane Hydrocarbons, Ethylene Glycol) from Waste Streams using Biofiltration</w:t>
      </w:r>
    </w:p>
    <w:p w:rsidR="0092726F" w:rsidRDefault="0092726F" w:rsidP="00A26911">
      <w:pPr>
        <w:tabs>
          <w:tab w:val="left" w:pos="-120"/>
        </w:tabs>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project is written for the removal of chlorinated VOCs released from various industries using biofiltration. The work includes the biodegradation study to be carried out using shake flask mode. The work plans to compare the biodegradation of chlorinated VOCs using both mixed culture &amp; pure strain. The topics such as degradation pathways of microbial species for degrading particular VOCs and intermediate studies will be studied. These studies are required to understand the actual mechanism of biodegradation and to visualize how the biofiltration is taking place. The biodegradation kinetics is carried out in the present work in order to understand the mechanism of degradation of VOCs using the acclimated mixed culture. The kinetic data obtained from the batch experimental studies are helpful in the estimation of the growth kinetic and the rate kinetic constants. The kinetic constants such as maximum specific growth rate, saturation constant, inhibition constant, and maintenance rate are useful in the selection of the microorganisms and the design of the biofilter column on large scale. The phenomenon of biofiltration can be well understood by carrying out the exhaustive experiments on a lab scale biofilter column for long duration and for different VOCs of industrial importance. The experimental studies on biofiltration are needed to understand the behavior of microorganisms in the degradation of these VOCs and stability of biofilter column for the removal of higher inlet loads. </w:t>
      </w:r>
    </w:p>
    <w:p w:rsidR="00A26911" w:rsidRPr="00A80AAF" w:rsidRDefault="00A26911" w:rsidP="00A26911">
      <w:pPr>
        <w:tabs>
          <w:tab w:val="left" w:pos="-120"/>
        </w:tabs>
        <w:autoSpaceDE w:val="0"/>
        <w:autoSpaceDN w:val="0"/>
        <w:adjustRightInd w:val="0"/>
        <w:spacing w:before="80" w:after="80"/>
        <w:jc w:val="both"/>
        <w:rPr>
          <w:rFonts w:ascii="Helvetica" w:hAnsi="Helvetica" w:cs="Helvetica"/>
          <w:b/>
          <w:bCs/>
          <w:color w:val="000000" w:themeColor="text1"/>
          <w:sz w:val="18"/>
          <w:szCs w:val="18"/>
        </w:rPr>
      </w:pPr>
    </w:p>
    <w:p w:rsidR="0092726F" w:rsidRPr="00A80AAF" w:rsidRDefault="0092726F" w:rsidP="00A26911">
      <w:pPr>
        <w:pStyle w:val="ListParagraph"/>
        <w:spacing w:before="80" w:after="80"/>
        <w:ind w:left="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lastRenderedPageBreak/>
        <w:t>Reactive Extraction of Nicotinic and Isonicotinic Acids from Aqueous Solution</w:t>
      </w:r>
    </w:p>
    <w:p w:rsidR="0092726F" w:rsidRPr="00A80AAF" w:rsidRDefault="0092726F" w:rsidP="00A26911">
      <w:pPr>
        <w:tabs>
          <w:tab w:val="left" w:pos="-120"/>
        </w:tabs>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equilibrium studies on the reactive extraction of nicotinic acid and isonicotinic acid will be carried out using different extractants such as TBP, TOPO, Amberlite LA-2 and tertiary amines dissolved in various diluents. The best combination of extractant and diluent for the extraction of these acids will be proposed. The biocompatible extractant/diluent systems towards the enzymatic production and separation of acids from fermentation broths will be investigated. Kinetic study on reactive extraction of both the acids will also be done, which is useful in the design of extraction system for simultaneous removal of acids from fermentation broth. The solubilities of the acids will be determined in the broad categories of solvents to provide thermodynamic data for isonicotinic acid production. From the environmental viewpoint, the performance ionic liquids (Green Chemicals) as solvents will be important. Linear Solvation Energy Relationship (LSER) model which is used in reactive extraction of carboxylic acids will be employed to quantify the effect of diluent on the extractability of different extractants. The mathematical models based on certain assumptions will be modified and also new models will be developed to estimate the equilibrium constants and stoichiometry coefficients of reactive extraction. This studywill be useful in efficient design of the recovery process of nicotinic and isonicotinicacids by reactive extraction for intensification of nicotinic and isonicotinicacid production via enzymatic route.</w:t>
      </w:r>
    </w:p>
    <w:p w:rsidR="0092726F" w:rsidRPr="00A80AAF" w:rsidRDefault="0092726F" w:rsidP="00A26911">
      <w:pPr>
        <w:pStyle w:val="Foote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Response and micromechanics based design of Engineered Cementations Composite structures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Most of the civil engineering infrastructures such as bridges, bridge-girders, and building framed structures require strengthening due to damage/deterioration caused by age, repeated load effects, over loading, and natural devastating forces such as earthquakes, and aggressive environmental conditions.  Recent development in concrete technology has led to Engineered Cementitious Composites (ECC) which unlike traditional concrete displays a much higher tensile ductility, tensile strain-hardening behavior, and significantly reduced crack width with a very low amount of short random fibers.  It is anticipated that civil engineering infrastructures constructed and/or repaired with ECC materials can eliminate the lack of ductility and enhance the durability of structures at a significantly high benefit/cost ratio.   Moreover, it is also anticipated that the ECC can be used in conjunction with high strength CFRP rebars/tendons and external CFRP strengthening.  However, the efficient use of these materials requires modified design stress-strain relationships under tension and compression and formulation of micromechanics based flexural and shear </w:t>
      </w:r>
      <w:r w:rsidRPr="00A80AAF">
        <w:rPr>
          <w:rFonts w:ascii="Helvetica" w:hAnsi="Helvetica" w:cs="Helvetica"/>
          <w:b/>
          <w:bCs/>
          <w:color w:val="000000" w:themeColor="text1"/>
          <w:sz w:val="18"/>
          <w:szCs w:val="18"/>
        </w:rPr>
        <w:t>design</w:t>
      </w:r>
      <w:r w:rsidRPr="00A80AAF">
        <w:rPr>
          <w:rFonts w:ascii="Helvetica" w:hAnsi="Helvetica" w:cs="Helvetica"/>
          <w:color w:val="000000" w:themeColor="text1"/>
          <w:sz w:val="18"/>
          <w:szCs w:val="18"/>
        </w:rPr>
        <w:t xml:space="preserve"> approach which could lead to the efficient and reliable design of civil engineering infrastructures in the context of strengthening as well as new structures using ECC. Thus the primary goal of present research is to   develop micromechanics based design approach using extensive experimental validation.</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t xml:space="preserve">ICMR Research Project </w:t>
      </w:r>
    </w:p>
    <w:p w:rsidR="0092726F" w:rsidRPr="00A80AAF" w:rsidRDefault="0092726F" w:rsidP="00A26911">
      <w:pPr>
        <w:spacing w:before="80" w:after="80"/>
        <w:jc w:val="both"/>
        <w:rPr>
          <w:rFonts w:ascii="Helvetica" w:hAnsi="Helvetica" w:cs="Calibri"/>
          <w:b/>
          <w:i/>
          <w:color w:val="000000" w:themeColor="text1"/>
          <w:sz w:val="18"/>
          <w:szCs w:val="18"/>
        </w:rPr>
      </w:pPr>
      <w:r w:rsidRPr="00A80AAF">
        <w:rPr>
          <w:rFonts w:ascii="Helvetica" w:hAnsi="Helvetica" w:cs="Calibri"/>
          <w:b/>
          <w:i/>
          <w:color w:val="000000" w:themeColor="text1"/>
          <w:sz w:val="18"/>
          <w:szCs w:val="18"/>
        </w:rPr>
        <w:t>Novel neuropharmacological agents for the treatment of depression, anxiety, cognitive dysfunction, and cancer chemotherapy induced emesis: Design, synthesis and screening of potential serotonergic modulators.</w:t>
      </w:r>
    </w:p>
    <w:p w:rsidR="0092726F" w:rsidRPr="00A80AAF" w:rsidRDefault="0092726F" w:rsidP="00A26911">
      <w:pPr>
        <w:spacing w:before="80" w:after="80"/>
        <w:jc w:val="both"/>
        <w:rPr>
          <w:rFonts w:ascii="Helvetica" w:hAnsi="Helvetica" w:cs="Calibri"/>
          <w:color w:val="000000" w:themeColor="text1"/>
          <w:sz w:val="18"/>
          <w:szCs w:val="18"/>
        </w:rPr>
      </w:pPr>
      <w:r w:rsidRPr="00A80AAF">
        <w:rPr>
          <w:rFonts w:ascii="Helvetica" w:hAnsi="Helvetica" w:cs="Calibri"/>
          <w:color w:val="000000" w:themeColor="text1"/>
          <w:sz w:val="18"/>
          <w:szCs w:val="18"/>
        </w:rPr>
        <w:t>The project involves the design of novel Serotonin type 3 (5-HT3) receptor antagonists by combining molecular modeling and traditional medicinal chemistry approach. Synthesis of the designed molecules using conventional methods and an environmental benign technique, Microwave-induced Organic Reaction Enhancement (MORE) chemistry, followed by Characterization of synthesized molecules are envisaged. Evaluation of the new chemical entities for the 5-HT3 receptor antagonist activity and existing 5-HT3 modulators for central nervous system disorders such as depression anxiety, cognitive dysfunctions and which could have beneficial effect in the management of nausea and vomiting and psychiatric disturbances in patients receiving cancer chemotherapy, are planned. Finally, structural optimization of the  lead compounds to improve upon its activity, would be carried out.</w:t>
      </w:r>
    </w:p>
    <w:p w:rsidR="0092726F" w:rsidRPr="00A80AAF" w:rsidRDefault="0092726F" w:rsidP="00A26911">
      <w:pPr>
        <w:spacing w:before="80" w:after="80"/>
        <w:jc w:val="both"/>
        <w:rPr>
          <w:rFonts w:ascii="Helvetica" w:hAnsi="Helvetica" w:cs="Helvetica"/>
          <w:b/>
          <w:bCs/>
          <w:color w:val="000000" w:themeColor="text1"/>
        </w:rPr>
      </w:pPr>
      <w:r w:rsidRPr="00A80AAF">
        <w:rPr>
          <w:rFonts w:ascii="Helvetica" w:hAnsi="Helvetica" w:cs="Helvetica"/>
          <w:b/>
          <w:bCs/>
          <w:color w:val="000000" w:themeColor="text1"/>
        </w:rPr>
        <w:t>Aditya Birla Group (ABG)</w:t>
      </w:r>
    </w:p>
    <w:p w:rsidR="0092726F" w:rsidRPr="00A80AAF" w:rsidRDefault="0092726F" w:rsidP="00A26911">
      <w:pPr>
        <w:pStyle w:val="ListParagraph"/>
        <w:widowControl w:val="0"/>
        <w:spacing w:before="80" w:after="80"/>
        <w:ind w:left="0"/>
        <w:rPr>
          <w:rFonts w:ascii="Helvetica" w:hAnsi="Helvetica" w:cs="Helvetica"/>
          <w:b/>
          <w:bCs/>
          <w:i/>
          <w:color w:val="000000" w:themeColor="text1"/>
          <w:sz w:val="8"/>
          <w:szCs w:val="8"/>
        </w:rPr>
      </w:pPr>
      <w:r w:rsidRPr="00A80AAF">
        <w:rPr>
          <w:rFonts w:ascii="Helvetica" w:hAnsi="Helvetica" w:cs="Helvetica"/>
          <w:b/>
          <w:bCs/>
          <w:i/>
          <w:color w:val="000000" w:themeColor="text1"/>
          <w:sz w:val="18"/>
          <w:szCs w:val="18"/>
          <w:lang w:val="en-GB"/>
        </w:rPr>
        <w:t>Natural and Engineered Lipases for Biodiesel Production</w:t>
      </w:r>
      <w:r w:rsidRPr="00A80AAF">
        <w:rPr>
          <w:rFonts w:ascii="Helvetica" w:hAnsi="Helvetica" w:cs="Helvetica"/>
          <w:b/>
          <w:bCs/>
          <w:i/>
          <w:color w:val="000000" w:themeColor="text1"/>
          <w:sz w:val="20"/>
          <w:szCs w:val="20"/>
        </w:rPr>
        <w:t xml:space="preserve"> </w:t>
      </w:r>
      <w:r w:rsidRPr="00A80AAF">
        <w:rPr>
          <w:rFonts w:ascii="Helvetica" w:hAnsi="Helvetica" w:cs="Helvetica"/>
          <w:b/>
          <w:bCs/>
          <w:i/>
          <w:color w:val="000000" w:themeColor="text1"/>
          <w:sz w:val="20"/>
          <w:szCs w:val="20"/>
        </w:rPr>
        <w:br/>
      </w:r>
    </w:p>
    <w:p w:rsidR="0092726F" w:rsidRPr="00A80AAF" w:rsidRDefault="0092726F" w:rsidP="00A26911">
      <w:pPr>
        <w:pStyle w:val="ListParagraph"/>
        <w:widowControl w:val="0"/>
        <w:spacing w:before="80" w:after="80"/>
        <w:ind w:left="0"/>
        <w:jc w:val="both"/>
        <w:rPr>
          <w:rFonts w:ascii="Helvetica" w:hAnsi="Helvetica" w:cs="Helvetica"/>
          <w:color w:val="000000" w:themeColor="text1"/>
          <w:sz w:val="18"/>
          <w:szCs w:val="18"/>
          <w:lang w:val="en-GB"/>
        </w:rPr>
      </w:pPr>
      <w:r w:rsidRPr="00A80AAF">
        <w:rPr>
          <w:rFonts w:ascii="Helvetica" w:hAnsi="Helvetica" w:cs="Helvetica"/>
          <w:color w:val="000000" w:themeColor="text1"/>
          <w:sz w:val="18"/>
          <w:szCs w:val="18"/>
          <w:lang w:val="en-GB"/>
        </w:rPr>
        <w:t>The objectives of this projects are to study lipases from different sources using bioinformatics tools to determine functional domains/sequences (strucural functional relationship) responsible for desired characteristics of the lipase for transesterification of triacylglycerol with short chain alcohols to produce biodiesel.Screening of natural isolates from soil samples for high lipase activity.Isolation of lipase from source organism and optimization of its transesterification activity. Genetic manipulation of lipase and optimization of its transesterification activity.</w:t>
      </w:r>
    </w:p>
    <w:p w:rsidR="0092726F" w:rsidRPr="00A80AAF" w:rsidRDefault="0092726F" w:rsidP="00A26911">
      <w:pPr>
        <w:pStyle w:val="ListParagraph"/>
        <w:widowControl w:val="0"/>
        <w:spacing w:before="80" w:after="80"/>
        <w:ind w:left="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Development and Usage of Innovative Ductile Composite Materials for Repair and Retrofitting of Masonry Structures.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This Investigation aims to develop innovative ductile composite materials such as Ductile Fiber Reinforced Polymers (DFRP) and Ductile Fiber Reinforced Cementitious Composites (DFRCC) for repair, retrofitting and construction of low cost structures such as masonry structures etc. for high performance such as development of high strength and ductility. The objectives of the project have been divided into four categories. Development of Ductile Fiber Reinforced Polymer (DFRP) This includes physical development of DFRP rebars and fabrics, quality check and material strength testing at laboratory level. Development of Ductile Fiber Reinforced Cementitious Composite (DFRCC)  This includes physical development of cast-in-situ DFRCC and precast DFRCC plates, quality check and material strength testing at laboratory level.  </w:t>
      </w:r>
      <w:r w:rsidRPr="00A80AAF">
        <w:rPr>
          <w:rFonts w:ascii="Helvetica" w:hAnsi="Helvetica" w:cs="Helvetica"/>
          <w:color w:val="000000" w:themeColor="text1"/>
          <w:sz w:val="18"/>
          <w:szCs w:val="18"/>
        </w:rPr>
        <w:lastRenderedPageBreak/>
        <w:t>Investigation on various strengthening patterns applied to masonry structures This includes, developing and studying various axial, flexural and shear strengthening patterns of masonry columns and walls using newly developed DFRPs and DFRCC for higher strength and ductility. Development of design guidelines  This includes, developing analysis procedures and design approaches for DFRP/DFRCC strengthened Masonry structures.</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Modeling and Simulation of Viscose Flow through Jetpack Assembly </w:t>
      </w:r>
    </w:p>
    <w:p w:rsidR="0092726F" w:rsidRPr="00A80AAF" w:rsidRDefault="0092726F" w:rsidP="00A26911">
      <w:pPr>
        <w:pStyle w:val="ListParagraph"/>
        <w:spacing w:before="80" w:after="8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Viscose staple fibre plants are facing the problem of producing the filaments of nearly same denier (weight of single filament having length of 9000 m) with very little variation.The viscose passes through jetpack assembly and gets regenerated in acid bath to produce the filaments.One of the reasons for this variation could be the unequal flow through individual cups of spinneret resulting in some filaments becoming extremely thin and other relatively thicker. The project aims to develop a detailed computational fluid dynamics (CFD) study to identify the component whose design should be changed. Modeling and simulation study shall provide the insight into the flow of viscose in the jet pack assembly.At each and every location in the assembly, i.e., gooseneck pipe, union, distributor plate, spinneret etc., viscose properties such as pressure, velocity, viscosity etc. would be known. Modification in the Jetpack assembly would be proposed to achieve the uniform mass flow rate distribution in spinneret cups. The simulation of the flow through jet pack assembly would be helpful to study the effects of various proposed changes in the design prior implementing them in real plant.</w:t>
      </w:r>
    </w:p>
    <w:p w:rsidR="0092726F" w:rsidRPr="00A80AAF" w:rsidRDefault="0092726F" w:rsidP="00A26911">
      <w:pPr>
        <w:pStyle w:val="ListParagraph"/>
        <w:spacing w:before="80" w:after="80"/>
        <w:ind w:left="0"/>
        <w:jc w:val="both"/>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A Modeling and Design Framework for Social Networking Infrastructure on Mobile Devices using P2P overlays.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Mobile phones have a larger and wider reach than the World Wide Web in India. While online social networks have sprouted in large numbers on the Web and several of them have flourished they carry two limitations: (a) they are based on a centralized infrastructure – in particular they are dependent on a server hosted on the Web and on Web based data formats (b) each is a home-grown solution often using ad-hoc design and development techniques. Our proposal aims to address the above limitations.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We propose a decentralized solution i.e. a Peer-to-Peer system on top of existing wireless infrastructure. Mobile devices (i.e. phones, handheld devices, pads/tablets, laptop computers) will act as peers; they will use existing wireless infrastructure for establishing a peer-to-peer system. Since the underlying infrastructure may vary (Cellular, WiFi, WiMax, or Bluetooth or variants of these), we will define an abstract P2P system with desired features, which in turn can be implemented as overlays on specific infrastructure. The P2P system can then be used for exchange of data, files or control messages as required. This P2P system will act as a platform for hosting social networks where end users participate / collaborate via their mobile devices thereby circumventing the Web completely.</w:t>
      </w:r>
    </w:p>
    <w:p w:rsidR="0092726F" w:rsidRPr="00A80AAF" w:rsidRDefault="0092726F" w:rsidP="00A26911">
      <w:pPr>
        <w:spacing w:before="80" w:after="80"/>
        <w:jc w:val="both"/>
        <w:rPr>
          <w:rFonts w:ascii="Helvetica" w:hAnsi="Helvetica" w:cs="Helvetica"/>
          <w:b/>
          <w:bCs/>
          <w:color w:val="000000" w:themeColor="text1"/>
        </w:rPr>
      </w:pPr>
      <w:r w:rsidRPr="00A80AAF">
        <w:rPr>
          <w:rFonts w:ascii="Helvetica" w:hAnsi="Helvetica" w:cs="Helvetica"/>
          <w:b/>
          <w:bCs/>
          <w:color w:val="000000" w:themeColor="text1"/>
        </w:rPr>
        <w:t>BASF, Mumbai</w:t>
      </w:r>
    </w:p>
    <w:p w:rsidR="0092726F" w:rsidRPr="00A80AAF" w:rsidRDefault="0092726F" w:rsidP="00A26911">
      <w:pPr>
        <w:pStyle w:val="ListParagraph"/>
        <w:spacing w:before="80" w:after="80"/>
        <w:ind w:left="0"/>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Pharmaceutical Application Studies of Polymers Manufactured by BASF</w:t>
      </w:r>
    </w:p>
    <w:p w:rsidR="0092726F" w:rsidRPr="00A80AAF" w:rsidRDefault="0092726F" w:rsidP="00A26911">
      <w:pPr>
        <w:pStyle w:val="ListParagraph"/>
        <w:spacing w:before="80" w:after="80"/>
        <w:ind w:left="0"/>
        <w:rPr>
          <w:rFonts w:ascii="Helvetica" w:hAnsi="Helvetica" w:cs="Helvetica"/>
          <w:color w:val="000000" w:themeColor="text1"/>
          <w:sz w:val="18"/>
          <w:szCs w:val="18"/>
          <w:lang w:val="en-GB"/>
        </w:rPr>
      </w:pPr>
      <w:r w:rsidRPr="00A80AAF">
        <w:rPr>
          <w:rFonts w:ascii="Helvetica" w:hAnsi="Helvetica" w:cs="Helvetica"/>
          <w:color w:val="000000" w:themeColor="text1"/>
          <w:sz w:val="18"/>
          <w:szCs w:val="18"/>
          <w:lang w:val="en-GB"/>
        </w:rPr>
        <w:t>This is an industry sponsored project. Various pharmaceutical applications of polymers manufactured by BASF has been undertaken. They are being evaluated for application in buccal, nasal and nano-particulate drug delivery systems.</w:t>
      </w:r>
    </w:p>
    <w:p w:rsidR="0092726F" w:rsidRPr="00A80AAF" w:rsidRDefault="0092726F" w:rsidP="00A26911">
      <w:pPr>
        <w:spacing w:before="80" w:after="80"/>
        <w:jc w:val="both"/>
        <w:rPr>
          <w:rFonts w:ascii="Helvetica" w:hAnsi="Helvetica" w:cs="Helvetica"/>
          <w:b/>
          <w:bCs/>
          <w:color w:val="000000" w:themeColor="text1"/>
          <w:sz w:val="18"/>
          <w:szCs w:val="18"/>
        </w:rPr>
      </w:pPr>
      <w:r w:rsidRPr="00A80AAF">
        <w:rPr>
          <w:rFonts w:ascii="Helvetica" w:hAnsi="Helvetica" w:cs="Helvetica"/>
          <w:b/>
          <w:bCs/>
          <w:color w:val="000000" w:themeColor="text1"/>
        </w:rPr>
        <w:t xml:space="preserve">BITS, Pilani </w:t>
      </w:r>
      <w:r w:rsidRPr="00A80AAF">
        <w:rPr>
          <w:rFonts w:ascii="Helvetica" w:hAnsi="Helvetica" w:cs="Helvetica"/>
          <w:b/>
          <w:bCs/>
          <w:color w:val="000000" w:themeColor="text1"/>
          <w:sz w:val="18"/>
          <w:szCs w:val="18"/>
        </w:rPr>
        <w:t>Seed Grant</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Guest Exchange Dynamics of Porous Metal-organic Frameworks </w:t>
      </w:r>
    </w:p>
    <w:p w:rsidR="0092726F" w:rsidRPr="00A80AAF" w:rsidRDefault="0092726F" w:rsidP="00A26911">
      <w:pPr>
        <w:pStyle w:val="ListParagraph"/>
        <w:spacing w:before="80" w:after="80"/>
        <w:ind w:left="0"/>
        <w:jc w:val="both"/>
        <w:rPr>
          <w:rFonts w:ascii="Helvetica" w:hAnsi="Helvetica" w:cs="Helvetica"/>
          <w:color w:val="000000" w:themeColor="text1"/>
          <w:sz w:val="18"/>
          <w:szCs w:val="18"/>
          <w:lang w:val="en-GB"/>
        </w:rPr>
      </w:pPr>
      <w:r w:rsidRPr="00A80AAF">
        <w:rPr>
          <w:rFonts w:ascii="Helvetica" w:hAnsi="Helvetica" w:cs="Helvetica"/>
          <w:color w:val="000000" w:themeColor="text1"/>
          <w:sz w:val="18"/>
          <w:szCs w:val="18"/>
          <w:lang w:val="en-GB"/>
        </w:rPr>
        <w:t>To design “flexible” porous Metal Organic Frameworks (MOFs), which are capable of showing reversible structural transformations triggered by external stimulus e.g. guest molecules. The major challenge is the synthesis of “robust” as well as “flexible” MOFs which will be stable but undergo reversible structural modifications on removing/exchanging the guest molecules. The main component of the MOFs are the organic ligands. For this research problem, we have selected bidentate ligands, where the two pyridyl moieties, arranged in a divergent fashion, are connected by a “spacer”. The “spacer” of the ligands should contain some moieties capable of forming non covalent interactions. For this purpose, we will use either –CO–NH– (amide group) or –C=N– (imine group) in the “spacer”. Along with these functional groups, in some ligands we will put aryl groups in the spacer so that π–π stacking can be utilized as the non covalent interaction. These non covalent “softer” interactions will give flexibility in the MOFs and may result in varied assembling of the frameworks. Hence structural dynamics triggered by external factors can be observed. Till now we have synthesized fourteen Imine-based ligands by the condensation reaction of corresponding aldehyde/ketone with amines, which are characterized by NMR (Facility at Punjab University).We have also started with the synthesis of Amide-based ligands. Till now we have synthesized four Amide-based ligands, which are also characterized by NMR.We have started the reactions of the synthesized Imine and Amide-based ligands with various metal salts in order to synthesize MOFs. (The synthesized MOFs should be crystalline in nature. The quality of the crystals should be good enough for characterizing by single crystal XRD.). We will be mainly employing two methods to obtain good quality crystals of the MOFs: (i) Layering Technique; (ii) Hydrothermal synthesis.Right now we are using the layering technique (since equipment (Autoclave) required for hydrothermal synthesis is pending.).We are trying various conditions and techniques to obtain good quality crystals so that we can initiate our main objective to study the structure of the MOFs and to see the guest exchange properties.</w:t>
      </w:r>
    </w:p>
    <w:p w:rsidR="0092726F" w:rsidRPr="00A80AAF" w:rsidRDefault="0092726F" w:rsidP="00A26911">
      <w:pPr>
        <w:autoSpaceDE w:val="0"/>
        <w:autoSpaceDN w:val="0"/>
        <w:adjustRightInd w:val="0"/>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lastRenderedPageBreak/>
        <w:t>Design, Synthesis and Study of Novel Benzopiperidine analogs as HIV-1 Reverse Transcriptase Inhibitors</w:t>
      </w:r>
    </w:p>
    <w:p w:rsidR="0092726F" w:rsidRPr="00A80AAF" w:rsidRDefault="0092726F" w:rsidP="00A26911">
      <w:pPr>
        <w:pStyle w:val="ListParagraph"/>
        <w:spacing w:before="80" w:after="80"/>
        <w:ind w:left="0"/>
        <w:jc w:val="both"/>
        <w:rPr>
          <w:rFonts w:ascii="Helvetica" w:hAnsi="Helvetica" w:cs="Helvetica"/>
          <w:color w:val="000000" w:themeColor="text1"/>
          <w:sz w:val="18"/>
          <w:szCs w:val="18"/>
          <w:lang w:val="en-GB"/>
        </w:rPr>
      </w:pPr>
      <w:r w:rsidRPr="00A80AAF">
        <w:rPr>
          <w:rFonts w:ascii="Helvetica" w:hAnsi="Helvetica" w:cs="Helvetica"/>
          <w:color w:val="000000" w:themeColor="text1"/>
          <w:sz w:val="18"/>
          <w:szCs w:val="18"/>
          <w:lang w:val="en-GB"/>
        </w:rPr>
        <w:t>In the above study, Novel Benzopiperidine analogs will be designed based on the butterfly like configuration pharmacophoric requirements of structurally diverse class of Non-Nucleosidal Reverse Transcriptase Inhibitors. Then, the newly designed analogs will be synthesized and characterized by appropriate conventional and novel methods as well as by spectral analysis respectively. Finally, all the newly synthesized compounds were evaluated for HIV-1 Reverse Transcriptase Inhibitory activity and lead compound will be identified based on the activity chart. Further Molecular Modeling studies of the lead compound will be carried out for better understanding of the exact binding mode of the analog into the Non-Nucleosidal Reverse Transcriptase Inhibitory Binding Pocket (NNIBP) of HIV-1 RT.</w:t>
      </w:r>
    </w:p>
    <w:p w:rsidR="0092726F" w:rsidRPr="00A80AAF" w:rsidRDefault="0092726F" w:rsidP="00A26911">
      <w:pPr>
        <w:pStyle w:val="ListParagraph"/>
        <w:spacing w:before="80" w:after="80"/>
        <w:ind w:left="0"/>
        <w:jc w:val="both"/>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Characterization of Bio-oil produced via Pyrolysis of Jatropha Cake Residue</w:t>
      </w:r>
    </w:p>
    <w:p w:rsidR="0092726F" w:rsidRPr="00A80AAF" w:rsidRDefault="0092726F" w:rsidP="00A26911">
      <w:pPr>
        <w:pStyle w:val="ListParagraph"/>
        <w:spacing w:before="80" w:after="80"/>
        <w:ind w:left="0"/>
        <w:jc w:val="both"/>
        <w:rPr>
          <w:rFonts w:ascii="Helvetica" w:hAnsi="Helvetica" w:cs="Helvetica"/>
          <w:color w:val="000000" w:themeColor="text1"/>
          <w:sz w:val="18"/>
          <w:szCs w:val="18"/>
          <w:lang w:val="en-GB"/>
        </w:rPr>
      </w:pPr>
      <w:r w:rsidRPr="00A80AAF">
        <w:rPr>
          <w:rFonts w:ascii="Helvetica" w:hAnsi="Helvetica" w:cs="Helvetica"/>
          <w:color w:val="000000" w:themeColor="text1"/>
          <w:sz w:val="18"/>
          <w:szCs w:val="18"/>
          <w:lang w:val="en-GB"/>
        </w:rPr>
        <w:t>Jatropha residue cake is proposed as a biomass for the production of liquid fuel. Jatrophacurcas is a non-edible oil bearing and fast growing, hardy shrub with ecological advantages. About 17–18% oil (based on fruit weight basis) is extracted using mechanical expeller from the seed and remaining cake is treated as a waste. Jatropha residue cake contains approximately 79% volatile matter, 19% fixed carbon and 2 % ash, hence, pyrolysis is preferable over carbonization and digestion. Fast pyrolysis oil is formed by a fast heat-up and by simultaneous fragmentation and depolymerisation of the cellulose, hemicellulose, and lignin present in the biomass feedstock. The project aims to produce the bio-oil fromjatropha residue cake and characterization of bio-oil to find its applicability.</w:t>
      </w:r>
    </w:p>
    <w:p w:rsidR="0092726F" w:rsidRPr="00A80AAF" w:rsidRDefault="0092726F" w:rsidP="00A26911">
      <w:pPr>
        <w:pStyle w:val="ListParagraph"/>
        <w:spacing w:before="80" w:after="80"/>
        <w:ind w:left="0"/>
        <w:jc w:val="both"/>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 xml:space="preserve">Experimental Studies on Bio-mitigation of CO2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objective is to propose the biofiltration experiments for the removal of CO2 using mixed culture obtained from the waste water treatment plants from petroleum industries. The work deals with the batch experiments for the mitigation of CO2 in bioreactor using pure and mixed culture of micro-organisms. It also deals with the development of the bio-filter column at laboratory scale and determines its performance for the mitigation of CO2 by conducting experiments. It also deals with characterization of the bottom products and biomass obtained during bio-filtration experiments for the identification of byproducts.</w:t>
      </w:r>
    </w:p>
    <w:p w:rsidR="0092726F" w:rsidRPr="00A80AAF" w:rsidRDefault="0092726F" w:rsidP="00A26911">
      <w:pPr>
        <w:pStyle w:val="ListParagraph"/>
        <w:spacing w:before="80" w:after="80"/>
        <w:ind w:left="0"/>
        <w:jc w:val="both"/>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 xml:space="preserve">Determination of Foaming Properties of Aqueous Ethanol Solution Using Industrial Surfactant Sodium Lauryl Sulfate  </w:t>
      </w:r>
    </w:p>
    <w:p w:rsidR="0092726F" w:rsidRPr="00A80AAF" w:rsidRDefault="0092726F" w:rsidP="00A26911">
      <w:pPr>
        <w:tabs>
          <w:tab w:val="left" w:pos="720"/>
          <w:tab w:val="left" w:pos="1440"/>
          <w:tab w:val="left" w:pos="6480"/>
          <w:tab w:val="left" w:pos="7200"/>
          <w:tab w:val="left" w:pos="8820"/>
        </w:tabs>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Foams are systems in which a gas is dispersed in a liquid. They consist of agglomerations of gas bubbles separated by liquid films. Absolutely pure liquids do not foam and for foaming to take place, the presence of surfactants is necessary. Aqueous foams thus generated are used in many industrial processes and applications including detergents, cosmetics formulation, etc. The study of properties of aqueous foam like foam heights, foam lifetime, foam production capability are of great interest to researchers for many years because foams are difficult to visualize and understand. Surfactant generated foams can be used for environmental remediation applications to remove petroleum hydrocarbons or other contaminants from the soil. Aqueous ethanol based foams are a great alternative as they show superior soil remediation performance over aqueous surfactant solutions. Thus, the proposed study of aqueous ethanol based foam properties and foam behavior can provide vital insight to variety of important applications useful for industries and environment. In the project, an experimental set up for the generation and progressive study of aqueous foam behavior will be worked out, that can be useful for detergent manufacturing and personal care product industries. Also, the foaming characteristics of aqueous ethanol solution will be investigated, using popular surfactant sodium lauryl sulfate used in industries.</w:t>
      </w:r>
    </w:p>
    <w:p w:rsidR="0092726F" w:rsidRPr="00A80AAF" w:rsidRDefault="0092726F" w:rsidP="00A26911">
      <w:pPr>
        <w:pStyle w:val="ListParagraph"/>
        <w:shd w:val="clear" w:color="auto" w:fill="FFFFFF"/>
        <w:spacing w:before="80" w:after="80"/>
        <w:ind w:left="0"/>
        <w:jc w:val="both"/>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Experimental and Theoretical Studies on Liquid – Liquid Equilibrium of Aromatics + Aliphatics + Ionic Liquids</w:t>
      </w:r>
    </w:p>
    <w:p w:rsidR="0092726F" w:rsidRPr="00A80AAF" w:rsidRDefault="0092726F" w:rsidP="00A26911">
      <w:pPr>
        <w:tabs>
          <w:tab w:val="left" w:pos="720"/>
          <w:tab w:val="left" w:pos="1440"/>
          <w:tab w:val="left" w:pos="6480"/>
          <w:tab w:val="left" w:pos="7200"/>
          <w:tab w:val="left" w:pos="8820"/>
        </w:tabs>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separation of aromatic hydrocarbons (benzene, toluene, ethyl benzene and xylenes) from C4 - C10 aliphatic hydrocarbon mixtures is challenging since these hydrocarbons have boiling points in a close range and several combinations form azeotropes. Due to the increase in environmental consciousness in chemical research and industry, the challenge for a sustainable environment calls for clean procedures that avoid the use of harmful organic solvents. The most important principles of the green chemistry are the elimination of hazardous solvents in chemical synthesis and avoiding the use of toxic solvents. Ionic liquids have received considerable attention due to their interesting chemical and physical properties. Liquid-liquid equilibrium experiments will be carried out for the extraction of different organic compounds using ionic liquids. Effect of various parameters such as phase compositions, type of ILs, type of organic compounds, and temperature on the extraction efficiency will be determined. The mathematical thermodynamics models such as NRTL, UNIFAC, UNIQUAC, etc., for liquid - liquid extraction will be formulated and modified accordingly to interpret various parameters of different systems.These thermodynamic models are simulated using the Aspen Plus and COSMOthermXsoftwares.</w:t>
      </w:r>
    </w:p>
    <w:p w:rsidR="0092726F" w:rsidRPr="00A80AAF" w:rsidRDefault="0092726F" w:rsidP="00A26911">
      <w:pPr>
        <w:pStyle w:val="ListParagraph"/>
        <w:spacing w:before="80" w:after="80"/>
        <w:ind w:left="0"/>
        <w:jc w:val="both"/>
        <w:rPr>
          <w:rFonts w:ascii="Helvetica" w:hAnsi="Helvetica" w:cs="Helvetica"/>
          <w:b/>
          <w:bCs/>
          <w:i/>
          <w:color w:val="000000" w:themeColor="text1"/>
          <w:sz w:val="18"/>
          <w:szCs w:val="18"/>
          <w:lang w:val="en-GB"/>
        </w:rPr>
      </w:pPr>
      <w:r w:rsidRPr="00A80AAF">
        <w:rPr>
          <w:rFonts w:ascii="Helvetica" w:hAnsi="Helvetica" w:cs="Helvetica"/>
          <w:b/>
          <w:bCs/>
          <w:i/>
          <w:color w:val="000000" w:themeColor="text1"/>
          <w:sz w:val="18"/>
          <w:szCs w:val="18"/>
          <w:lang w:val="en-GB"/>
        </w:rPr>
        <w:t>Optimization of Complex Chemical Processes Using Evolutionary Algorithms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It is planned to study some evolutionary optimization algorithms anddevelop new strategies of single- and/or multi-objective optimizationalgorithms. The newly developed optimization algorithms would betested on selected test problems- and complex chemical engineering-optimization problems. The validation and comparison based study wouldalso be carried out using the benchmark performance checking criteria.</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lastRenderedPageBreak/>
        <w:t xml:space="preserve">K. K. Birla Academy Project  </w:t>
      </w:r>
    </w:p>
    <w:p w:rsidR="0092726F" w:rsidRPr="00A80AAF" w:rsidRDefault="0092726F" w:rsidP="00A26911">
      <w:pPr>
        <w:pStyle w:val="Heading5"/>
        <w:spacing w:before="80" w:after="80"/>
        <w:jc w:val="both"/>
        <w:rPr>
          <w:rFonts w:ascii="Helvetica" w:hAnsi="Helvetica" w:cs="Helvetica"/>
          <w:iCs/>
          <w:color w:val="000000" w:themeColor="text1"/>
          <w:sz w:val="18"/>
          <w:szCs w:val="18"/>
        </w:rPr>
      </w:pPr>
      <w:r w:rsidRPr="00A80AAF">
        <w:rPr>
          <w:rFonts w:ascii="Helvetica" w:hAnsi="Helvetica" w:cs="Helvetica"/>
          <w:color w:val="000000" w:themeColor="text1"/>
          <w:sz w:val="18"/>
          <w:szCs w:val="18"/>
        </w:rPr>
        <w:t>Failure and Stability Analysis of Composite Laminates with Cutouts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Composite laminates are extensively used in the construction of aerospace, civil, marine, automotive and other high performance structures.  Cutouts are provided in composite laminates for practical requirements, for example cutouts in wing spars and cover panels of aircraft structures are required to provide access for hydraulic lines, electrical lines, fuel lines, damage inspection and to reduce the overall weight of the aircraft.  Hence for the safe and reliable design of composite structural panels, it is essential to have a detailed theoretical and experimental study of composite structural panels with cutouts under various loading conditions, such as in-plane compression and shear loads.  The aim of this project is to study experimentally the behaviour of composite laminates with cutouts and to verify the theoretical results.  Experimental study includes prediction of responses and behaviour of composite structural panels with coutouts under various loading conditions, such as in plane compression and shears loads.</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t xml:space="preserve">Lubrizol USA </w:t>
      </w:r>
    </w:p>
    <w:p w:rsidR="0092726F" w:rsidRPr="00A80AAF" w:rsidRDefault="0092726F" w:rsidP="00A26911">
      <w:pPr>
        <w:autoSpaceDE w:val="0"/>
        <w:autoSpaceDN w:val="0"/>
        <w:adjustRightInd w:val="0"/>
        <w:spacing w:before="80" w:after="8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Studies on newer use of  Carbopols as pharmaceutical excipients</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Studies on newer use of  Carbopols as pharmaceutical excipients: Carbopols are brand products of  Lubrizol USA as pharmaceutical excipients for various purposes. Objective of  this project is to study further and newer  use of carbopols as excipients with newer and different process and equipment. Already work has started to characterize carbopols and find alternate use of carbopols in pharmaceutical formulations.</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t>NAIP-ICAR</w:t>
      </w:r>
    </w:p>
    <w:p w:rsidR="0092726F" w:rsidRPr="00A80AAF" w:rsidRDefault="0092726F" w:rsidP="00A26911">
      <w:pPr>
        <w:autoSpaceDE w:val="0"/>
        <w:autoSpaceDN w:val="0"/>
        <w:adjustRightInd w:val="0"/>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Nano-technology for enhanced utilization of native-phosphorus by plants and higher moisture retention in arid soils </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project aims on Biosynthesis of Zn, Mg, Fe and P nanoparticles; Enhancing the utilization of native phosphorus by plants using nanoparticles and Enhancement of exo-polysaccharides for soil binding and moisture retention by microbes through nanoparticle (Mg, Zn, Fe, P) stimulation. </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At BITS, Pilani centre, we are working towards screening, isolation and identification of micro-organisms possessing properties for nanoparticle formation, standardization of method for the recovery of nanoparticles from bio-nano factories and characterization of biologically synthesized nanoparticles. Studies are also premeditated to check the effect of biosynthesized nanoparticles on nutrient use efficiency and anabolic metabolism in selected plant models both in vitro and in vivo. So far we could able to publish 2 research papers in journal of International repute and 1 book chapter by International Publication House and 8 abstracts in International/ National conferences. In addition, we have also filed an Indian Patent on “Biosynthesis of ZnO nanoparticles” (Indian Patent Application No. 1439/DEL/2011).  </w:t>
      </w:r>
    </w:p>
    <w:p w:rsidR="0092726F" w:rsidRPr="00A80AAF" w:rsidRDefault="0092726F" w:rsidP="00A26911">
      <w:pPr>
        <w:pStyle w:val="NormalWeb"/>
        <w:tabs>
          <w:tab w:val="left" w:pos="360"/>
        </w:tabs>
        <w:spacing w:before="80" w:beforeAutospacing="0" w:after="80" w:afterAutospacing="0"/>
        <w:jc w:val="both"/>
        <w:rPr>
          <w:rFonts w:ascii="Helvetica" w:hAnsi="Helvetica" w:cs="Helvetica"/>
          <w:b/>
          <w:bCs/>
          <w:color w:val="000000" w:themeColor="text1"/>
          <w:sz w:val="20"/>
          <w:szCs w:val="20"/>
          <w:lang w:val="da-DK"/>
        </w:rPr>
      </w:pPr>
      <w:r w:rsidRPr="00A80AAF">
        <w:rPr>
          <w:rFonts w:ascii="Helvetica" w:hAnsi="Helvetica" w:cs="Helvetica"/>
          <w:b/>
          <w:bCs/>
          <w:color w:val="000000" w:themeColor="text1"/>
          <w:sz w:val="20"/>
          <w:szCs w:val="20"/>
          <w:lang w:val="da-DK"/>
        </w:rPr>
        <w:t>Torrent Research</w:t>
      </w:r>
    </w:p>
    <w:p w:rsidR="0092726F" w:rsidRPr="00A80AAF" w:rsidRDefault="0092726F" w:rsidP="00A26911">
      <w:pPr>
        <w:autoSpaceDE w:val="0"/>
        <w:autoSpaceDN w:val="0"/>
        <w:adjustRightInd w:val="0"/>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Design of  novel nasal delivery systems for selected drugs</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Design of  novel nasal delivery systems for selected drugs: Suitable analytical methods has been developed for dopamine and one other important drug. In situ and in vivo nasal absorption model has been developed in rat. Nasal absorption of dopamine has been studied and good absorption has been found. Further, formulations of a selected drug made at TRC, Ahmedabad have been studied for nasal absorption. Better nasal absorption have been found.</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6"/>
          <w:szCs w:val="16"/>
        </w:rPr>
      </w:pPr>
      <w:r w:rsidRPr="00A80AAF">
        <w:rPr>
          <w:rFonts w:ascii="Helvetica" w:hAnsi="Helvetica" w:cs="Helvetica"/>
          <w:b/>
          <w:bCs/>
          <w:color w:val="000000" w:themeColor="text1"/>
          <w:lang w:val="da-DK"/>
        </w:rPr>
        <w:t>TTK LIG Ltd., Chennai</w:t>
      </w:r>
      <w:r w:rsidRPr="00A80AAF">
        <w:rPr>
          <w:rFonts w:ascii="Helvetica" w:hAnsi="Helvetica" w:cs="Helvetica"/>
          <w:b/>
          <w:bCs/>
          <w:color w:val="000000" w:themeColor="text1"/>
          <w:sz w:val="16"/>
          <w:szCs w:val="16"/>
          <w:lang w:val="da-DK"/>
        </w:rPr>
        <w:t xml:space="preserve"> </w:t>
      </w:r>
    </w:p>
    <w:p w:rsidR="0092726F" w:rsidRPr="00A80AAF" w:rsidRDefault="0092726F" w:rsidP="00A26911">
      <w:pPr>
        <w:autoSpaceDE w:val="0"/>
        <w:autoSpaceDN w:val="0"/>
        <w:adjustRightInd w:val="0"/>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Evaluation of Anti-Diabetic Foot Cream</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This is an industry sponsored project, wherein effectiveness of a foot cream was evaluated in diabetic patients. The study was carried out in 30 volunteers keeping in mind all the ethical guidelines and results have been submitted to the sponsoring industry.</w:t>
      </w:r>
    </w:p>
    <w:p w:rsidR="0092726F" w:rsidRPr="00A80AAF" w:rsidRDefault="0092726F" w:rsidP="00A26911">
      <w:pPr>
        <w:autoSpaceDE w:val="0"/>
        <w:autoSpaceDN w:val="0"/>
        <w:adjustRightInd w:val="0"/>
        <w:spacing w:before="80" w:after="80"/>
        <w:rPr>
          <w:rFonts w:ascii="Helvetica" w:hAnsi="Helvetica" w:cs="Helvetica"/>
          <w:b/>
          <w:bCs/>
          <w:color w:val="000000" w:themeColor="text1"/>
          <w:sz w:val="16"/>
          <w:szCs w:val="16"/>
        </w:rPr>
      </w:pPr>
      <w:r w:rsidRPr="00A80AAF">
        <w:rPr>
          <w:rFonts w:ascii="Helvetica" w:hAnsi="Helvetica" w:cs="Helvetica"/>
          <w:b/>
          <w:bCs/>
          <w:color w:val="000000" w:themeColor="text1"/>
          <w:lang w:val="da-DK"/>
        </w:rPr>
        <w:t>UGC Major Project</w:t>
      </w:r>
    </w:p>
    <w:p w:rsidR="0092726F" w:rsidRPr="00A80AAF" w:rsidRDefault="0092726F" w:rsidP="00A26911">
      <w:pPr>
        <w:spacing w:before="80" w:after="80"/>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Characterization and Pharmacological Evaluation of Cyanotoxins from the Cyanobacterial Isolates of Shekhawati Region, Rajasthan </w:t>
      </w:r>
    </w:p>
    <w:p w:rsidR="0092726F" w:rsidRDefault="0092726F" w:rsidP="00A26911">
      <w:pPr>
        <w:pStyle w:val="NormalWeb"/>
        <w:tabs>
          <w:tab w:val="left" w:pos="360"/>
        </w:tabs>
        <w:spacing w:before="80" w:beforeAutospacing="0" w:after="80" w:afterAutospacing="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 novel extra-chromosomal DNA containing plastid – like structure called Apicoplast has been identified in the apicomplexans such as Plasmodium. This circular DNA carries genes of functional importance and is very much similar to the chloroplast DNA.  We are the first group to characterize this genome from the malaria parasite Plasmodium vivax. We have reported the sequences of the major regions of the genome and at present we are attempting to clone and express the proteins possibly encoded by this genome. We are trying to express these genes in bacterial and yeast system. This work is funded by Department of Science &amp; Technology, New Delhi, India. Apart from this we are also looking into the Plasmodium nuclear genome encoded proteins that are targeted to apicoplast, are involved in various housekeeping or metabolic activities and are important for the survival of the parasite in the human host. </w:t>
      </w:r>
    </w:p>
    <w:p w:rsidR="00A26911" w:rsidRPr="00A80AAF" w:rsidRDefault="00A26911" w:rsidP="00A26911">
      <w:pPr>
        <w:pStyle w:val="NormalWeb"/>
        <w:tabs>
          <w:tab w:val="left" w:pos="360"/>
        </w:tabs>
        <w:spacing w:before="80" w:beforeAutospacing="0" w:after="80" w:afterAutospacing="0"/>
        <w:jc w:val="both"/>
        <w:rPr>
          <w:rFonts w:ascii="Helvetica" w:hAnsi="Helvetica" w:cs="Helvetica"/>
          <w:color w:val="000000" w:themeColor="text1"/>
          <w:sz w:val="18"/>
          <w:szCs w:val="18"/>
        </w:rPr>
      </w:pPr>
    </w:p>
    <w:p w:rsidR="0092726F" w:rsidRPr="00A80AAF" w:rsidRDefault="0092726F" w:rsidP="00A26911">
      <w:pPr>
        <w:autoSpaceDE w:val="0"/>
        <w:autoSpaceDN w:val="0"/>
        <w:adjustRightInd w:val="0"/>
        <w:spacing w:before="80" w:after="80"/>
        <w:jc w:val="both"/>
        <w:rPr>
          <w:rFonts w:ascii="Helvetica" w:hAnsi="Helvetica" w:cs="Helvetica"/>
          <w:b/>
          <w:bCs/>
          <w:color w:val="000000" w:themeColor="text1"/>
          <w:sz w:val="18"/>
          <w:szCs w:val="18"/>
        </w:rPr>
      </w:pPr>
      <w:r w:rsidRPr="00A80AAF">
        <w:rPr>
          <w:rFonts w:ascii="Helvetica" w:hAnsi="Helvetica" w:cs="Helvetica"/>
          <w:b/>
          <w:bCs/>
          <w:i/>
          <w:color w:val="000000" w:themeColor="text1"/>
          <w:sz w:val="18"/>
          <w:szCs w:val="18"/>
        </w:rPr>
        <w:lastRenderedPageBreak/>
        <w:t>Novel Synthetic Methodologies for Biologically Important Compounds Using Lanthanide Triflates as Lewis Acids in Ionic Liquids</w:t>
      </w:r>
      <w:r w:rsidRPr="00A80AAF">
        <w:rPr>
          <w:rFonts w:ascii="Helvetica" w:hAnsi="Helvetica" w:cs="Helvetica"/>
          <w:b/>
          <w:bCs/>
          <w:color w:val="000000" w:themeColor="text1"/>
          <w:sz w:val="18"/>
          <w:szCs w:val="18"/>
        </w:rPr>
        <w:t>.</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proposal is of significance in the field of green chemistry and it deals with application of metal triflates as benign Lewis acid catalysis for different organic reactions. In recent years recovery and reuse of catalysts has become of prime importance in industry due to increasing concern over environmental hazard by accumulation of industrial waste. The main objective of the project is to provide solution to the environmental problem due to waste generation by Lewis acids in catalysis. Immobilization of the metal triflates in ionic liquid can result in easy recovery and reuse of the catalysts. Several examples of organic reactions will be taken up to prove the hypothesis. We have started investigating the catalytic use of metal triflates for Friedel Craft’s alkylation of indole with alcohols a well known and most widely industrially used organic reaction. We found that scandium triflates catalyzed reaction is giving an unexpected product. The detailed study is under progress.</w:t>
      </w:r>
    </w:p>
    <w:p w:rsidR="0092726F" w:rsidRPr="00A80AAF" w:rsidRDefault="0092726F" w:rsidP="00A26911">
      <w:pPr>
        <w:autoSpaceDE w:val="0"/>
        <w:autoSpaceDN w:val="0"/>
        <w:adjustRightInd w:val="0"/>
        <w:spacing w:before="80" w:after="80"/>
        <w:jc w:val="both"/>
        <w:rPr>
          <w:rFonts w:ascii="Helvetica" w:hAnsi="Helvetica" w:cs="Helvetica"/>
          <w:i/>
          <w:color w:val="000000" w:themeColor="text1"/>
          <w:sz w:val="18"/>
          <w:szCs w:val="18"/>
        </w:rPr>
      </w:pPr>
      <w:r w:rsidRPr="00A80AAF">
        <w:rPr>
          <w:rFonts w:ascii="Helvetica" w:hAnsi="Helvetica" w:cs="Helvetica"/>
          <w:b/>
          <w:bCs/>
          <w:i/>
          <w:color w:val="000000" w:themeColor="text1"/>
          <w:sz w:val="18"/>
          <w:szCs w:val="18"/>
        </w:rPr>
        <w:t>Design, synthesis and biological evaluation of indole-based heterocycles as anticancer agents</w:t>
      </w:r>
    </w:p>
    <w:p w:rsidR="0092726F" w:rsidRPr="00A80AAF" w:rsidRDefault="0092726F" w:rsidP="00A26911">
      <w:pPr>
        <w:pStyle w:val="NormalWeb"/>
        <w:spacing w:before="80" w:beforeAutospacing="0" w:after="80" w:afterAutospacing="0"/>
        <w:jc w:val="both"/>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 xml:space="preserve">The project has been sanctioned this year. We are planning to undertake synthesis and biological evaluation of following indole-based heterocycles3,5-bis(Indolyl)-1,2,4-thiadiazoles, 3,5-bis(Indolyl)azoles, Indolylazole-chalcones, Topsentin analogs, Diarylimidazolesand </w:t>
      </w:r>
      <w:r w:rsidRPr="00A80AAF">
        <w:rPr>
          <w:rFonts w:ascii="Helvetica" w:hAnsi="Helvetica" w:cs="Helvetica"/>
          <w:color w:val="000000" w:themeColor="text1"/>
          <w:sz w:val="18"/>
          <w:szCs w:val="18"/>
          <w:lang w:val="sv-SE"/>
        </w:rPr>
        <w:t>Carbazoles</w:t>
      </w:r>
      <w:r w:rsidRPr="00A80AAF">
        <w:rPr>
          <w:rFonts w:ascii="Helvetica" w:hAnsi="Helvetica" w:cs="Helvetica"/>
          <w:color w:val="000000" w:themeColor="text1"/>
          <w:sz w:val="18"/>
          <w:szCs w:val="18"/>
        </w:rPr>
        <w:t xml:space="preserve"> as anticancer agents. Due to lack of tumor specificity and associated side-effects of existing drugs, it is imperative to explore further to discover novel and selective anti cancer agents. Most of the naturally occurring medicinal important compounds are nitrogen containing heterocycles and their structural modification may lead to potent and selective anticancer agents.</w:t>
      </w:r>
    </w:p>
    <w:p w:rsidR="0092726F" w:rsidRPr="00A80AAF" w:rsidRDefault="0092726F" w:rsidP="00A26911">
      <w:pPr>
        <w:spacing w:before="80" w:after="80"/>
        <w:jc w:val="both"/>
        <w:rPr>
          <w:rFonts w:ascii="Helvetica" w:hAnsi="Helvetica" w:cs="Helvetica"/>
          <w:i/>
          <w:color w:val="000000" w:themeColor="text1"/>
          <w:sz w:val="18"/>
          <w:szCs w:val="18"/>
        </w:rPr>
      </w:pPr>
      <w:r w:rsidRPr="00A80AAF">
        <w:rPr>
          <w:rFonts w:ascii="Helvetica" w:hAnsi="Helvetica" w:cs="Helvetica"/>
          <w:b/>
          <w:bCs/>
          <w:i/>
          <w:color w:val="000000" w:themeColor="text1"/>
          <w:sz w:val="18"/>
          <w:szCs w:val="18"/>
        </w:rPr>
        <w:t>Probing Twisted Intramolecular Charge Transfer Fluorescence to Characterisethe  Micelles of Some Gemini Surfactants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The TICT fluorescence behaviour of DMASBT has been used to study the conventional micelles of different head groups to check to what extent DMASBT acts as a potential probe molecule and to explore the same to characterize the micelles of Gemini surfactants [J. Colloid Interface Sci., </w:t>
      </w:r>
      <w:r w:rsidRPr="00A80AAF">
        <w:rPr>
          <w:rFonts w:ascii="Helvetica" w:hAnsi="Helvetica" w:cs="Helvetica"/>
          <w:color w:val="000000" w:themeColor="text1"/>
          <w:sz w:val="18"/>
          <w:szCs w:val="18"/>
          <w:u w:val="single"/>
        </w:rPr>
        <w:t>325</w:t>
      </w:r>
      <w:r w:rsidRPr="00A80AAF">
        <w:rPr>
          <w:rFonts w:ascii="Helvetica" w:hAnsi="Helvetica" w:cs="Helvetica"/>
          <w:color w:val="000000" w:themeColor="text1"/>
          <w:sz w:val="18"/>
          <w:szCs w:val="18"/>
        </w:rPr>
        <w:t xml:space="preserve">, 236 (2008)]. To check the effect of hydrophobic environment, study has been done with </w:t>
      </w:r>
      <w:r w:rsidRPr="00A80AAF">
        <w:rPr>
          <w:rFonts w:ascii="Helvetica" w:hAnsi="Helvetica" w:cs="Helvetica"/>
          <w:color w:val="000000" w:themeColor="text1"/>
          <w:sz w:val="18"/>
          <w:szCs w:val="18"/>
        </w:rPr>
        <w:sym w:font="Symbol" w:char="F062"/>
      </w:r>
      <w:r w:rsidRPr="00A80AAF">
        <w:rPr>
          <w:rFonts w:ascii="Helvetica" w:hAnsi="Helvetica" w:cs="Helvetica"/>
          <w:color w:val="000000" w:themeColor="text1"/>
          <w:sz w:val="18"/>
          <w:szCs w:val="18"/>
        </w:rPr>
        <w:t xml:space="preserve">-cyclodextrin which provides hydrophobic pocket as binding site for the guest probe molecule [J. Photochem. Photobiol. A: Chem., </w:t>
      </w:r>
      <w:r w:rsidRPr="00A80AAF">
        <w:rPr>
          <w:rFonts w:ascii="Helvetica" w:hAnsi="Helvetica" w:cs="Helvetica"/>
          <w:color w:val="000000" w:themeColor="text1"/>
          <w:sz w:val="18"/>
          <w:szCs w:val="18"/>
          <w:u w:val="single"/>
        </w:rPr>
        <w:t>205</w:t>
      </w:r>
      <w:r w:rsidRPr="00A80AAF">
        <w:rPr>
          <w:rFonts w:ascii="Helvetica" w:hAnsi="Helvetica" w:cs="Helvetica"/>
          <w:color w:val="000000" w:themeColor="text1"/>
          <w:sz w:val="18"/>
          <w:szCs w:val="18"/>
        </w:rPr>
        <w:t>, 186 (2009)]. Various Gemini surfactants with variety of spacers and hydrocarbon chains have been synthesized and characterized. TICT fluorescence characteristics of a probe molecule, trans-2-[4-(dimethylamino)</w:t>
      </w:r>
      <w:r w:rsidR="000D219C">
        <w:rPr>
          <w:rFonts w:ascii="Helvetica" w:hAnsi="Helvetica" w:cs="Helvetica"/>
          <w:color w:val="000000" w:themeColor="text1"/>
          <w:sz w:val="18"/>
          <w:szCs w:val="18"/>
        </w:rPr>
        <w:t xml:space="preserve"> </w:t>
      </w:r>
      <w:r w:rsidRPr="00A80AAF">
        <w:rPr>
          <w:rFonts w:ascii="Helvetica" w:hAnsi="Helvetica" w:cs="Helvetica"/>
          <w:color w:val="000000" w:themeColor="text1"/>
          <w:sz w:val="18"/>
          <w:szCs w:val="18"/>
        </w:rPr>
        <w:t xml:space="preserve">styryl]benzothiazole (DMASBT) have been explored to study the aggregation behavior of a series of non-ionic surfactants, Brijs to support fluorescence behavior in gemini micelles [J. Colloid and Interface Sci. </w:t>
      </w:r>
      <w:r w:rsidRPr="00A80AAF">
        <w:rPr>
          <w:rFonts w:ascii="Helvetica" w:hAnsi="Helvetica" w:cs="Helvetica"/>
          <w:color w:val="000000" w:themeColor="text1"/>
          <w:sz w:val="18"/>
          <w:szCs w:val="18"/>
          <w:u w:val="single"/>
        </w:rPr>
        <w:t>344</w:t>
      </w:r>
      <w:r w:rsidRPr="00A80AAF">
        <w:rPr>
          <w:rFonts w:ascii="Helvetica" w:hAnsi="Helvetica" w:cs="Helvetica"/>
          <w:color w:val="000000" w:themeColor="text1"/>
          <w:sz w:val="18"/>
          <w:szCs w:val="18"/>
        </w:rPr>
        <w:t xml:space="preserve">, 97 (2010)]. A fluorescence and conductometric study on premicellar and micellar aggregates of gemini surfactants with hydroxyl substituted spacers in aqueous solution have been studied. [J. Photochem. Photobiol. A: Chem., </w:t>
      </w:r>
      <w:r w:rsidRPr="00A80AAF">
        <w:rPr>
          <w:rFonts w:ascii="Helvetica" w:hAnsi="Helvetica" w:cs="Helvetica"/>
          <w:color w:val="000000" w:themeColor="text1"/>
          <w:sz w:val="18"/>
          <w:szCs w:val="18"/>
          <w:u w:val="single"/>
        </w:rPr>
        <w:t>223</w:t>
      </w:r>
      <w:r w:rsidRPr="00A80AAF">
        <w:rPr>
          <w:rFonts w:ascii="Helvetica" w:hAnsi="Helvetica" w:cs="Helvetica"/>
          <w:color w:val="000000" w:themeColor="text1"/>
          <w:sz w:val="18"/>
          <w:szCs w:val="18"/>
        </w:rPr>
        <w:t>, 6 (2011)]. As mentioned in the proposal, synthesis and characterization of various probes showing TICT fluorescence was one of the objectives of this project. Keeping this in mind we have studied intramolecular charge transfer (ICT) and twisted intramolecular charge transfer (TICT)  fluorescence properties of trans-4-[4</w:t>
      </w:r>
      <w:r w:rsidRPr="00A80AAF">
        <w:rPr>
          <w:rFonts w:ascii="Helvetica" w:hAnsi="Helvetica" w:cs="Helvetica"/>
          <w:color w:val="000000" w:themeColor="text1"/>
          <w:sz w:val="18"/>
          <w:szCs w:val="18"/>
        </w:rPr>
        <w:sym w:font="Symbol" w:char="F0A2"/>
      </w:r>
      <w:r w:rsidRPr="00A80AAF">
        <w:rPr>
          <w:rFonts w:ascii="Helvetica" w:hAnsi="Helvetica" w:cs="Helvetica"/>
          <w:color w:val="000000" w:themeColor="text1"/>
          <w:sz w:val="18"/>
          <w:szCs w:val="18"/>
        </w:rPr>
        <w:t>-(N,N</w:t>
      </w:r>
      <w:r w:rsidRPr="00A80AAF">
        <w:rPr>
          <w:rFonts w:ascii="Helvetica" w:hAnsi="Helvetica" w:cs="Helvetica"/>
          <w:color w:val="000000" w:themeColor="text1"/>
          <w:sz w:val="18"/>
          <w:szCs w:val="18"/>
        </w:rPr>
        <w:sym w:font="Symbol" w:char="F0A2"/>
      </w:r>
      <w:r w:rsidRPr="00A80AAF">
        <w:rPr>
          <w:rFonts w:ascii="Helvetica" w:hAnsi="Helvetica" w:cs="Helvetica"/>
          <w:color w:val="000000" w:themeColor="text1"/>
          <w:sz w:val="18"/>
          <w:szCs w:val="18"/>
        </w:rPr>
        <w:t xml:space="preserve">-dimethylamino)styryl]pyridine (4-DMASP) and effect of solvent and pH on it [J. Photochem. Photobiol. A: Chem., </w:t>
      </w:r>
      <w:r w:rsidRPr="00A80AAF">
        <w:rPr>
          <w:rFonts w:ascii="Helvetica" w:hAnsi="Helvetica" w:cs="Helvetica"/>
          <w:color w:val="000000" w:themeColor="text1"/>
          <w:sz w:val="18"/>
          <w:szCs w:val="18"/>
          <w:u w:val="single"/>
        </w:rPr>
        <w:t>218</w:t>
      </w:r>
      <w:r w:rsidRPr="00A80AAF">
        <w:rPr>
          <w:rFonts w:ascii="Helvetica" w:hAnsi="Helvetica" w:cs="Helvetica"/>
          <w:color w:val="000000" w:themeColor="text1"/>
          <w:sz w:val="18"/>
          <w:szCs w:val="18"/>
        </w:rPr>
        <w:t>, 76 (2011)]. These fluorescence properties have been utilized for the characterization of other gemini micelles. Apart from these the aggregation behavior of mixed micellar systems have also been studied.</w:t>
      </w:r>
    </w:p>
    <w:p w:rsidR="0092726F" w:rsidRPr="00A80AAF" w:rsidRDefault="0092726F" w:rsidP="00A26911">
      <w:pPr>
        <w:spacing w:before="80" w:after="80"/>
        <w:jc w:val="both"/>
        <w:rPr>
          <w:rFonts w:ascii="Helvetica" w:hAnsi="Helvetica" w:cs="Helvetica"/>
          <w:i/>
          <w:color w:val="000000" w:themeColor="text1"/>
          <w:sz w:val="18"/>
          <w:szCs w:val="18"/>
        </w:rPr>
      </w:pPr>
      <w:r w:rsidRPr="00A80AAF">
        <w:rPr>
          <w:rFonts w:ascii="Helvetica" w:hAnsi="Helvetica" w:cs="Helvetica"/>
          <w:b/>
          <w:bCs/>
          <w:i/>
          <w:color w:val="000000" w:themeColor="text1"/>
          <w:sz w:val="18"/>
          <w:szCs w:val="18"/>
        </w:rPr>
        <w:t>Developing Teaching Modules “For English Learning Through Multimedia Technology For Rural Children From Class V –VIII</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UGC major research project on “Developing Teaching Modules “For English Learning Through Multimedia Technology For Rural Children From Class V –VIII” is in its final phase. It focused on encouraging interactive learning inside and outside the classroom. It has attempted to bridge the gap between rural and urban school children hence promoting the advancement of English learning programs through technology.  The modules are prepared on LSRW skills and are ready for testing in the rural schools.  Based on the response of the subject,these modules will be replicated in other schools.</w:t>
      </w:r>
    </w:p>
    <w:p w:rsidR="0092726F" w:rsidRPr="00A80AAF" w:rsidRDefault="0092726F" w:rsidP="00A26911">
      <w:pPr>
        <w:pStyle w:val="ListParagraph"/>
        <w:spacing w:before="80" w:after="80"/>
        <w:ind w:left="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Novel QuinoxalineCarboxamides: Design, Synthesis and Neuropharmacological Evaluation as Antidepressants, Anxiolytics, and in the Management of Cancer Chemotherapy-Induced Nausea and Vomiting</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Using ligand-based approach structurally novel quinoxalin-2-carboxamides were designed as 5-HT3 receptor antagonists. Total 136 new chemical entities (NCE’s) were synthesized using conventional and microwave irradiation methods. All the synthesized compounds displayed 5-HT3 receptor antagonism and 48 compounds showed 5-HT3 receptor antagonism greater than that of standard 5-HT3 receptor antagonist, ondansetron. Compounds with higher pA2 (antagonism) values exhibited significant antidepressant activity as well as anxiolytic activity as compared to control. These results correlated the beneficial effects of 5-HT3 receptor antagonists in depression and anxiety.</w:t>
      </w:r>
    </w:p>
    <w:p w:rsidR="0092726F" w:rsidRPr="00A80AAF" w:rsidRDefault="0092726F" w:rsidP="00A26911">
      <w:pPr>
        <w:spacing w:before="80" w:after="80"/>
        <w:jc w:val="both"/>
        <w:rPr>
          <w:rFonts w:ascii="Helvetica" w:hAnsi="Helvetica" w:cs="Helvetica"/>
          <w:i/>
          <w:color w:val="000000" w:themeColor="text1"/>
          <w:sz w:val="18"/>
          <w:szCs w:val="18"/>
        </w:rPr>
      </w:pPr>
      <w:r w:rsidRPr="00A80AAF">
        <w:rPr>
          <w:rFonts w:ascii="Helvetica" w:hAnsi="Helvetica" w:cs="Helvetica"/>
          <w:b/>
          <w:bCs/>
          <w:i/>
          <w:color w:val="000000" w:themeColor="text1"/>
          <w:sz w:val="18"/>
          <w:szCs w:val="18"/>
        </w:rPr>
        <w:t>Development of analytical and bioanalytical methods for racemic drugs by HPLC and HPTLC for pharmacokinetic studies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Analytical and Bioanalytical method for some racemic drugs have been developed. Validation of the method developed have been carried out. Pharmacokinetic profiling of the racemic drug is in progress. </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lastRenderedPageBreak/>
        <w:t>Design and Synthesis of Novel Agents for the Management of Rheumatoid Arthritis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Rheumatoid Arthritis (RA) is a complex auto-immune systemic disease, affected in 1-2% of the population. TNF-</w:t>
      </w:r>
      <w:r w:rsidRPr="00A80AAF">
        <w:rPr>
          <w:color w:val="000000" w:themeColor="text1"/>
          <w:sz w:val="18"/>
          <w:szCs w:val="18"/>
        </w:rPr>
        <w:t>α</w:t>
      </w:r>
      <w:r w:rsidRPr="00A80AAF">
        <w:rPr>
          <w:rFonts w:ascii="Helvetica" w:hAnsi="Helvetica" w:cs="Helvetica"/>
          <w:color w:val="000000" w:themeColor="text1"/>
          <w:sz w:val="18"/>
          <w:szCs w:val="18"/>
        </w:rPr>
        <w:t xml:space="preserve"> along with IL-1 stimulates fibroblast proliferation and induces proinflammatory cytokines, adhesion molecules and destructive enzymes such as collagenase, causing bone destruction. TNF-</w:t>
      </w:r>
      <w:r w:rsidRPr="00A80AAF">
        <w:rPr>
          <w:color w:val="000000" w:themeColor="text1"/>
          <w:sz w:val="18"/>
          <w:szCs w:val="18"/>
        </w:rPr>
        <w:t>α</w:t>
      </w:r>
      <w:r w:rsidRPr="00A80AAF">
        <w:rPr>
          <w:rFonts w:ascii="Helvetica" w:hAnsi="Helvetica" w:cs="Helvetica"/>
          <w:color w:val="000000" w:themeColor="text1"/>
          <w:sz w:val="18"/>
          <w:szCs w:val="18"/>
        </w:rPr>
        <w:t xml:space="preserve"> found in membrane bound for is converted to its soluble form by TNF-a converting enzyme (TACE).Uncontrolled release of soluble TNF-a is characteristic of rheumatoid arthritis (RA) and Crohn’s disease. We are currently working on lead identification and optimization of TACE inhibitors, using structure based and ligand based approach.</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Design of Modified Release Multi-Unit Particulate Delivery Systems for Fixed-Dose Combination of Artesunate and Amodiaquine for Pediatrics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Artesunate and Amodiaquine are used in the treatment of malaria, both the drugs are administered orally as fixed-dose combination tablets for better therapeutic efficacy. The research project aims at developing Modified release multi-unit particulate delivery systems (MUPS), this proposed formulation may exhibit an advantage of dose titration in pediatrics and also improved drug stability. Analytical methods have been developed for both the drugs and preformulation studies have been completed.</w:t>
      </w:r>
    </w:p>
    <w:p w:rsidR="0092726F" w:rsidRPr="00A80AAF" w:rsidRDefault="0092726F" w:rsidP="00A26911">
      <w:pPr>
        <w:spacing w:before="80" w:after="80"/>
        <w:jc w:val="both"/>
        <w:rPr>
          <w:rFonts w:ascii="Helvetica" w:hAnsi="Helvetica" w:cs="Helvetica"/>
          <w:b/>
          <w:bCs/>
          <w:i/>
          <w:color w:val="000000" w:themeColor="text1"/>
          <w:sz w:val="18"/>
          <w:szCs w:val="18"/>
        </w:rPr>
      </w:pPr>
      <w:r w:rsidRPr="00A80AAF">
        <w:rPr>
          <w:rFonts w:ascii="Helvetica" w:hAnsi="Helvetica" w:cs="Helvetica"/>
          <w:b/>
          <w:bCs/>
          <w:i/>
          <w:color w:val="000000" w:themeColor="text1"/>
          <w:sz w:val="18"/>
          <w:szCs w:val="18"/>
        </w:rPr>
        <w:t xml:space="preserve">Study of electrical behaviour of nanocrystalline silicon thin-film transistor </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Active-matrix backplanes are essential to the various applications of large-area electronics, currently including liquid crystal displays (LCDs), solar cells, and sensors, and also showing tremendous promise for emerging applications such as organic light emitting diode (OLED) displays, electronic skins, radio-frequency identification (RFID) tags, and much more. A key element here is a thin film transistor in each pixel of the backplane. Nanocrystalline silicon (nc-Si:H) TFTs have recently attracted attention as a high-performance and low-cost alternative to existing amorphous silicon (a-Si:H) and polycrystalline silicon (poly-Si) TFTs, in that they have the strong potentials which a-Si:H (low carrier mobility and poor device stability) and poly-Si (poor device uniformity and high manufacturing cost) counterparts do not have. However, the current nc-Si:H TFTs expose several challenging material and devices issues, on which the proposed project focuses.</w:t>
      </w:r>
    </w:p>
    <w:p w:rsidR="0092726F" w:rsidRPr="00A80AAF" w:rsidRDefault="0092726F" w:rsidP="00A26911">
      <w:pPr>
        <w:autoSpaceDE w:val="0"/>
        <w:autoSpaceDN w:val="0"/>
        <w:adjustRightInd w:val="0"/>
        <w:spacing w:before="80" w:after="80"/>
        <w:jc w:val="both"/>
        <w:rPr>
          <w:rFonts w:ascii="Helvetica" w:hAnsi="Helvetica" w:cs="Helvetica"/>
          <w:color w:val="000000" w:themeColor="text1"/>
          <w:sz w:val="18"/>
          <w:szCs w:val="18"/>
        </w:rPr>
      </w:pPr>
      <w:r w:rsidRPr="00A80AAF">
        <w:rPr>
          <w:rFonts w:ascii="Helvetica" w:eastAsia="Batang" w:hAnsi="Helvetica" w:cs="Helvetica"/>
          <w:color w:val="000000" w:themeColor="text1"/>
          <w:sz w:val="18"/>
          <w:szCs w:val="18"/>
          <w:lang w:eastAsia="ko-KR"/>
        </w:rPr>
        <w:t xml:space="preserve">Accurate analytical models for the drain current of TFTs are very important for the efficient design of a switching matrix and its addressing circuitry. In this proposed project efforts will be made to develop a </w:t>
      </w:r>
      <w:r w:rsidRPr="00A80AAF">
        <w:rPr>
          <w:rFonts w:ascii="Helvetica" w:hAnsi="Helvetica" w:cs="Helvetica"/>
          <w:color w:val="000000" w:themeColor="text1"/>
          <w:sz w:val="18"/>
          <w:szCs w:val="18"/>
        </w:rPr>
        <w:t>physically based analytical model for nc-TFTs. From this proposed project very interesting and new results are likely to emerge which will add new knowledge and understanding about the electrical behaviour in nc-TFTs.After completion of 1 year, literature survey is complete and work is going on to develop a physically based analytical model for nanocrystallinesilicon  TFTs.</w:t>
      </w:r>
    </w:p>
    <w:p w:rsidR="0092726F" w:rsidRPr="00A80AAF" w:rsidRDefault="0092726F" w:rsidP="00A26911">
      <w:pPr>
        <w:spacing w:before="80" w:after="80"/>
        <w:jc w:val="both"/>
        <w:rPr>
          <w:rFonts w:ascii="Helvetica" w:hAnsi="Helvetica" w:cs="Helvetica"/>
          <w:b/>
          <w:bCs/>
          <w:color w:val="000000" w:themeColor="text1"/>
          <w:sz w:val="18"/>
          <w:szCs w:val="18"/>
        </w:rPr>
      </w:pPr>
      <w:r w:rsidRPr="00A80AAF">
        <w:rPr>
          <w:rFonts w:ascii="Helvetica" w:hAnsi="Helvetica" w:cs="Helvetica"/>
          <w:b/>
          <w:bCs/>
          <w:i/>
          <w:color w:val="000000" w:themeColor="text1"/>
          <w:sz w:val="18"/>
          <w:szCs w:val="18"/>
        </w:rPr>
        <w:t>Flexural strengthening of concrete structures using near surface mounted (NSM) fiber-reinforcements</w:t>
      </w:r>
      <w:r w:rsidRPr="00A80AAF">
        <w:rPr>
          <w:rFonts w:ascii="Helvetica" w:hAnsi="Helvetica" w:cs="Helvetica"/>
          <w:b/>
          <w:bCs/>
          <w:color w:val="000000" w:themeColor="text1"/>
          <w:sz w:val="18"/>
          <w:szCs w:val="18"/>
        </w:rPr>
        <w:t>.</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This research project deals with the importance and effectiveness of Near Surface Mounted (NSM) reinforcement for efficient and economical construction of housing for general mass and for seismic retrofitting /strengthening of masonary and concrete structures. The near surface mounted strengthening technique could be very efficient and practical for flexural strengthening of slabs and beams in negative moment regions. The finding of this research will provide data for development of design approach for the design and construction of low cost structural elements of housing. This particular research proposal has direct relevance to civil engineering in general, concrete technology, structural engineering, material science, construction and management, earthquake engineering, seismic retrofitting and strengthening, and most importantly low cost housing and infrastructures.</w:t>
      </w:r>
    </w:p>
    <w:p w:rsidR="0092726F" w:rsidRPr="00A80AAF" w:rsidRDefault="0092726F" w:rsidP="00A26911">
      <w:pPr>
        <w:spacing w:before="80" w:after="80"/>
        <w:jc w:val="both"/>
        <w:rPr>
          <w:rFonts w:ascii="Helvetica" w:hAnsi="Helvetica" w:cs="Helvetica"/>
          <w:b/>
          <w:i/>
          <w:color w:val="000000" w:themeColor="text1"/>
          <w:sz w:val="18"/>
          <w:szCs w:val="18"/>
        </w:rPr>
      </w:pPr>
      <w:r w:rsidRPr="00A80AAF">
        <w:rPr>
          <w:rFonts w:ascii="Helvetica" w:hAnsi="Helvetica" w:cs="Helvetica"/>
          <w:b/>
          <w:i/>
          <w:color w:val="000000" w:themeColor="text1"/>
          <w:sz w:val="18"/>
          <w:szCs w:val="18"/>
        </w:rPr>
        <w:t>Force induced unzipping in biopolymers</w:t>
      </w:r>
    </w:p>
    <w:p w:rsidR="0092726F" w:rsidRPr="00A80AAF" w:rsidRDefault="0092726F" w:rsidP="00A26911">
      <w:pPr>
        <w:spacing w:before="80" w:after="8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The structure and stability of biopolymers comprises the most fundamental basis of cell life. It has been area of research interest of people working in biological, chemical biophysical, material science, pharmacuetical and medical sciences. We are investing the role of cations, in form of salt, present in the solution containing DNA in the opening of two strands of DNA. We use a simple non linear model and investigate the role of these cations on the mechanical unzipping of DNA. Through statistical mechanical based calculations we investigate the dynamics of the unzipping mechanics</w:t>
      </w:r>
    </w:p>
    <w:p w:rsidR="0092726F" w:rsidRPr="00A80AAF" w:rsidRDefault="0092726F" w:rsidP="00A26911">
      <w:pPr>
        <w:spacing w:before="80" w:after="80"/>
        <w:jc w:val="both"/>
        <w:rPr>
          <w:rFonts w:ascii="Helvetica" w:hAnsi="Helvetica" w:cs="Helvetica"/>
          <w:b/>
          <w:bCs/>
          <w:color w:val="000000" w:themeColor="text1"/>
        </w:rPr>
      </w:pPr>
      <w:r w:rsidRPr="00A80AAF">
        <w:rPr>
          <w:rFonts w:ascii="Helvetica" w:hAnsi="Helvetica" w:cs="Helvetica"/>
          <w:b/>
          <w:bCs/>
          <w:color w:val="000000" w:themeColor="text1"/>
        </w:rPr>
        <w:t xml:space="preserve">UKIERI Collaborative Research Award </w:t>
      </w:r>
    </w:p>
    <w:p w:rsidR="0092726F" w:rsidRPr="00A80AAF" w:rsidRDefault="0092726F" w:rsidP="00A26911">
      <w:pPr>
        <w:spacing w:before="80" w:after="80"/>
        <w:jc w:val="both"/>
        <w:rPr>
          <w:rFonts w:ascii="Helvetica" w:hAnsi="Helvetica" w:cs="Helvetica"/>
          <w:i/>
          <w:iCs/>
          <w:color w:val="000000" w:themeColor="text1"/>
        </w:rPr>
      </w:pPr>
      <w:r w:rsidRPr="00A80AAF">
        <w:rPr>
          <w:rFonts w:ascii="Helvetica" w:hAnsi="Helvetica" w:cs="Helvetica"/>
          <w:color w:val="000000" w:themeColor="text1"/>
          <w:sz w:val="18"/>
          <w:szCs w:val="18"/>
        </w:rPr>
        <w:t>This research collaboration seeks to develop high performance, sustainable forms of concrete that are responsive to infra-structural developments taking place in UK and India. Concrete, due to its robustness, global availability and versatility, is immensely important to the provision of infrastructure for the growing population and their increased expectations.  However, it is estimated that Portland Cement, the most important ingredient of concrete may be responsible for 5% of all global man-made CO</w:t>
      </w:r>
      <w:r w:rsidRPr="00A80AAF">
        <w:rPr>
          <w:rFonts w:ascii="Helvetica" w:hAnsi="Helvetica" w:cs="Helvetica"/>
          <w:color w:val="000000" w:themeColor="text1"/>
          <w:sz w:val="18"/>
          <w:szCs w:val="18"/>
          <w:vertAlign w:val="subscript"/>
        </w:rPr>
        <w:t>2</w:t>
      </w:r>
      <w:r w:rsidRPr="00A80AAF">
        <w:rPr>
          <w:rFonts w:ascii="Helvetica" w:hAnsi="Helvetica" w:cs="Helvetica"/>
          <w:color w:val="000000" w:themeColor="text1"/>
          <w:sz w:val="18"/>
          <w:szCs w:val="18"/>
        </w:rPr>
        <w:t>emmisions, making it a significant contributing factor to global warming and climate change. The collaboration will develop innovative cements to reduce CO</w:t>
      </w:r>
      <w:r w:rsidRPr="00A80AAF">
        <w:rPr>
          <w:rFonts w:ascii="Helvetica" w:hAnsi="Helvetica" w:cs="Helvetica"/>
          <w:color w:val="000000" w:themeColor="text1"/>
          <w:sz w:val="18"/>
          <w:szCs w:val="18"/>
          <w:vertAlign w:val="subscript"/>
        </w:rPr>
        <w:t>2</w:t>
      </w:r>
      <w:r w:rsidRPr="00A80AAF">
        <w:rPr>
          <w:rFonts w:ascii="Helvetica" w:hAnsi="Helvetica" w:cs="Helvetica"/>
          <w:color w:val="000000" w:themeColor="text1"/>
          <w:sz w:val="18"/>
          <w:szCs w:val="18"/>
        </w:rPr>
        <w:t xml:space="preserve"> emissions, and other concerns with the production of CO</w:t>
      </w:r>
      <w:r w:rsidRPr="00A80AAF">
        <w:rPr>
          <w:rFonts w:ascii="Helvetica" w:hAnsi="Helvetica" w:cs="Helvetica"/>
          <w:color w:val="000000" w:themeColor="text1"/>
          <w:sz w:val="18"/>
          <w:szCs w:val="18"/>
          <w:vertAlign w:val="subscript"/>
        </w:rPr>
        <w:t xml:space="preserve">2 </w:t>
      </w:r>
      <w:r w:rsidRPr="00A80AAF">
        <w:rPr>
          <w:rFonts w:ascii="Helvetica" w:hAnsi="Helvetica" w:cs="Helvetica"/>
          <w:color w:val="000000" w:themeColor="text1"/>
          <w:sz w:val="18"/>
          <w:szCs w:val="18"/>
        </w:rPr>
        <w:t xml:space="preserve">cement and aggregates.  Furthermore, concrete has often been inappropriately specified and made.  This results in resource inefficiency and durability concerns, and expensive repairs.  Since there is no alternative to concrete, the collaboration will investigate methods for mitigating these associated factors.  The research outcome will feed into the recently established “Network Concrete” a major development providing network opportunities in concrete between UK/Indian HEIs  and industry providing a sustained long-term </w:t>
      </w:r>
      <w:r w:rsidRPr="00A80AAF">
        <w:rPr>
          <w:rFonts w:ascii="Helvetica" w:hAnsi="Helvetica" w:cs="Helvetica"/>
          <w:color w:val="000000" w:themeColor="text1"/>
          <w:sz w:val="18"/>
          <w:szCs w:val="18"/>
        </w:rPr>
        <w:lastRenderedPageBreak/>
        <w:t>dissemination route; thereby encouraging investments in research.  The collaboration will provide solutions and techniques for optimizing concrete for the UK and India environments; in terms of maximum performance at minimum environmental impact, i.e. significantly lower CO</w:t>
      </w:r>
      <w:r w:rsidRPr="00A80AAF">
        <w:rPr>
          <w:rFonts w:ascii="Helvetica" w:hAnsi="Helvetica" w:cs="Helvetica"/>
          <w:color w:val="000000" w:themeColor="text1"/>
          <w:sz w:val="18"/>
          <w:szCs w:val="18"/>
          <w:vertAlign w:val="subscript"/>
        </w:rPr>
        <w:t>2</w:t>
      </w:r>
      <w:r w:rsidRPr="00A80AAF">
        <w:rPr>
          <w:rFonts w:ascii="Helvetica" w:hAnsi="Helvetica" w:cs="Helvetica"/>
          <w:color w:val="000000" w:themeColor="text1"/>
          <w:sz w:val="18"/>
          <w:szCs w:val="18"/>
        </w:rPr>
        <w:t xml:space="preserve"> emissions, increased use of waste materials.  The technologies developed will pass through BS/BIS committees to enable practical benefits to infrastructure development and to network concrete for sustained dissemination. </w:t>
      </w:r>
      <w:bookmarkStart w:id="18" w:name="_Research_Related_Seminars_Workshops"/>
      <w:bookmarkEnd w:id="18"/>
    </w:p>
    <w:p w:rsidR="0092726F" w:rsidRPr="002017E3" w:rsidRDefault="0092726F" w:rsidP="00A26911">
      <w:pPr>
        <w:pStyle w:val="Heading2"/>
        <w:numPr>
          <w:ilvl w:val="1"/>
          <w:numId w:val="0"/>
        </w:numPr>
        <w:spacing w:before="80" w:after="80"/>
        <w:rPr>
          <w:rFonts w:ascii="Helvetica" w:hAnsi="Helvetica" w:cs="Helvetica"/>
          <w:i/>
          <w:iCs/>
          <w:color w:val="000000" w:themeColor="text1"/>
          <w:sz w:val="20"/>
          <w:szCs w:val="18"/>
        </w:rPr>
      </w:pPr>
      <w:r w:rsidRPr="002017E3">
        <w:rPr>
          <w:rFonts w:ascii="Helvetica" w:hAnsi="Helvetica" w:cs="Helvetica"/>
          <w:color w:val="000000" w:themeColor="text1"/>
          <w:sz w:val="20"/>
          <w:szCs w:val="18"/>
        </w:rPr>
        <w:t>Research Related Seminars/Workshops</w:t>
      </w:r>
      <w:bookmarkStart w:id="19" w:name="_Toc91988988"/>
      <w:bookmarkEnd w:id="17"/>
    </w:p>
    <w:p w:rsidR="002017E3" w:rsidRDefault="0092726F" w:rsidP="00A26911">
      <w:pPr>
        <w:spacing w:before="80" w:after="80"/>
        <w:rPr>
          <w:rFonts w:ascii="Helvetica" w:hAnsi="Helvetica"/>
          <w:b/>
          <w:color w:val="000000" w:themeColor="text1"/>
          <w:sz w:val="20"/>
          <w:szCs w:val="18"/>
        </w:rPr>
      </w:pPr>
      <w:r w:rsidRPr="002017E3">
        <w:rPr>
          <w:rFonts w:ascii="Helvetica" w:hAnsi="Helvetica"/>
          <w:b/>
          <w:color w:val="000000" w:themeColor="text1"/>
          <w:sz w:val="20"/>
          <w:szCs w:val="18"/>
        </w:rPr>
        <w:t>BITS Pilani- Pilani Campus</w:t>
      </w:r>
    </w:p>
    <w:p w:rsidR="0092726F" w:rsidRPr="002017E3" w:rsidRDefault="0092726F" w:rsidP="00A26911">
      <w:pPr>
        <w:spacing w:before="80" w:after="80"/>
        <w:jc w:val="both"/>
        <w:rPr>
          <w:rFonts w:ascii="Helvetica" w:hAnsi="Helvetica"/>
          <w:b/>
          <w:color w:val="000000" w:themeColor="text1"/>
          <w:sz w:val="20"/>
          <w:szCs w:val="18"/>
        </w:rPr>
      </w:pPr>
      <w:r w:rsidRPr="002017E3">
        <w:rPr>
          <w:rFonts w:ascii="Helvetica" w:hAnsi="Helvetica" w:cs="Arial"/>
          <w:color w:val="000000" w:themeColor="text1"/>
          <w:sz w:val="18"/>
          <w:szCs w:val="18"/>
        </w:rPr>
        <w:t>The civil engineering department organized a National Workshop on ‘Structural Health Monitoring and Rehabilitation’ during September 19</w:t>
      </w:r>
      <w:r w:rsidRPr="002017E3">
        <w:rPr>
          <w:rFonts w:ascii="Helvetica" w:hAnsi="Helvetica" w:cs="Arial"/>
          <w:color w:val="000000" w:themeColor="text1"/>
          <w:sz w:val="18"/>
          <w:szCs w:val="18"/>
          <w:vertAlign w:val="superscript"/>
        </w:rPr>
        <w:t>th</w:t>
      </w:r>
      <w:r w:rsidRPr="002017E3">
        <w:rPr>
          <w:rFonts w:ascii="Helvetica" w:hAnsi="Helvetica" w:cs="Arial"/>
          <w:color w:val="000000" w:themeColor="text1"/>
          <w:sz w:val="18"/>
          <w:szCs w:val="18"/>
        </w:rPr>
        <w:t>-20</w:t>
      </w:r>
      <w:r w:rsidRPr="002017E3">
        <w:rPr>
          <w:rFonts w:ascii="Helvetica" w:hAnsi="Helvetica" w:cs="Arial"/>
          <w:color w:val="000000" w:themeColor="text1"/>
          <w:sz w:val="18"/>
          <w:szCs w:val="18"/>
          <w:vertAlign w:val="superscript"/>
        </w:rPr>
        <w:t>th</w:t>
      </w:r>
      <w:r w:rsidRPr="002017E3">
        <w:rPr>
          <w:rFonts w:ascii="Helvetica" w:hAnsi="Helvetica" w:cs="Arial"/>
          <w:color w:val="000000" w:themeColor="text1"/>
          <w:sz w:val="18"/>
          <w:szCs w:val="18"/>
        </w:rPr>
        <w:t xml:space="preserve">, 2012 with the intention of shouring the developments in the health monitoring of the structures and rehabilitation of distressed structures. The workshop was attended by academicians, engineers, researchers and scientists at BITS Pilani.  </w:t>
      </w:r>
    </w:p>
    <w:p w:rsidR="0092726F" w:rsidRPr="002017E3" w:rsidRDefault="0092726F" w:rsidP="00A26911">
      <w:pPr>
        <w:pStyle w:val="BodyText3"/>
        <w:spacing w:before="80" w:beforeAutospacing="0" w:after="80" w:afterAutospacing="0"/>
        <w:jc w:val="both"/>
        <w:rPr>
          <w:rFonts w:ascii="Helvetica" w:hAnsi="Helvetica" w:cs="Calibri"/>
          <w:color w:val="000000" w:themeColor="text1"/>
          <w:sz w:val="18"/>
          <w:szCs w:val="18"/>
        </w:rPr>
      </w:pPr>
      <w:r w:rsidRPr="002017E3">
        <w:rPr>
          <w:rFonts w:ascii="Helvetica" w:hAnsi="Helvetica" w:cs="Calibri"/>
          <w:color w:val="000000" w:themeColor="text1"/>
          <w:sz w:val="18"/>
          <w:szCs w:val="18"/>
        </w:rPr>
        <w:t>The Department of Chemical Engineering, BITS Pilani, Pilani Campus has organized following two national level conferences.</w:t>
      </w:r>
    </w:p>
    <w:p w:rsidR="0092726F" w:rsidRDefault="0092726F" w:rsidP="00A26911">
      <w:pPr>
        <w:pStyle w:val="BodyText3"/>
        <w:widowControl w:val="0"/>
        <w:numPr>
          <w:ilvl w:val="0"/>
          <w:numId w:val="36"/>
        </w:numPr>
        <w:tabs>
          <w:tab w:val="left" w:pos="540"/>
        </w:tabs>
        <w:suppressAutoHyphens/>
        <w:spacing w:before="80" w:beforeAutospacing="0" w:after="80" w:afterAutospacing="0"/>
        <w:ind w:left="540" w:hanging="540"/>
        <w:jc w:val="both"/>
        <w:rPr>
          <w:rFonts w:ascii="Helvetica" w:hAnsi="Helvetica" w:cs="Calibri"/>
          <w:color w:val="000000" w:themeColor="text1"/>
          <w:sz w:val="18"/>
          <w:szCs w:val="18"/>
        </w:rPr>
      </w:pPr>
      <w:r w:rsidRPr="002017E3">
        <w:rPr>
          <w:rFonts w:ascii="Helvetica" w:hAnsi="Helvetica" w:cs="Calibri"/>
          <w:color w:val="000000" w:themeColor="text1"/>
          <w:sz w:val="18"/>
          <w:szCs w:val="18"/>
        </w:rPr>
        <w:t>The Department of Chemical Engineering oganized the “Conference on Technological Advancements in Chemical and Environmental Engineering (TACEE-2012)” during March 23-24, 2012, with an objective to provide a forum for the scientists, scholars, engineers and students from the Universities and Industries across India to exchange ideas and present recent technological developments in chemical and environment engineering. Paper presentations and poster sessions of cutting-edge research in afore mentioned areas, supported by keynote addresses and plenary presentations were major part of the conference, which had accepted submissions, with 150 full paper presentations and 60 poster displays, distributed over 14 sessions.</w:t>
      </w:r>
    </w:p>
    <w:p w:rsidR="002017E3" w:rsidRPr="002017E3" w:rsidRDefault="002017E3" w:rsidP="00A26911">
      <w:pPr>
        <w:pStyle w:val="BodyText3"/>
        <w:widowControl w:val="0"/>
        <w:numPr>
          <w:ilvl w:val="0"/>
          <w:numId w:val="36"/>
        </w:numPr>
        <w:tabs>
          <w:tab w:val="left" w:pos="540"/>
        </w:tabs>
        <w:suppressAutoHyphens/>
        <w:spacing w:before="80" w:beforeAutospacing="0" w:after="80" w:afterAutospacing="0"/>
        <w:ind w:left="540" w:hanging="540"/>
        <w:jc w:val="both"/>
        <w:rPr>
          <w:rFonts w:ascii="Helvetica" w:hAnsi="Helvetica" w:cs="Calibri"/>
          <w:color w:val="000000" w:themeColor="text1"/>
          <w:sz w:val="18"/>
          <w:szCs w:val="18"/>
        </w:rPr>
      </w:pPr>
      <w:r w:rsidRPr="002017E3">
        <w:rPr>
          <w:rFonts w:ascii="Helvetica" w:hAnsi="Helvetica" w:cs="Calibri"/>
          <w:color w:val="000000" w:themeColor="text1"/>
          <w:sz w:val="18"/>
          <w:szCs w:val="18"/>
          <w:lang w:val="en-IN"/>
        </w:rPr>
        <w:t>Department of Chemical engineering, BITS-Pilani, Pilani Campus and the Students’ chapter of Indian Institute of Chemical Engineers (IIChE), Pilani Regional Center jointly organized the 8</w:t>
      </w:r>
      <w:r w:rsidRPr="002017E3">
        <w:rPr>
          <w:rFonts w:ascii="Helvetica" w:hAnsi="Helvetica" w:cs="Calibri"/>
          <w:color w:val="000000" w:themeColor="text1"/>
          <w:sz w:val="18"/>
          <w:szCs w:val="18"/>
          <w:vertAlign w:val="superscript"/>
          <w:lang w:val="en-IN"/>
        </w:rPr>
        <w:t>th</w:t>
      </w:r>
      <w:r w:rsidRPr="002017E3">
        <w:rPr>
          <w:rFonts w:ascii="Helvetica" w:hAnsi="Helvetica" w:cs="Calibri"/>
          <w:color w:val="000000" w:themeColor="text1"/>
          <w:sz w:val="18"/>
          <w:szCs w:val="18"/>
          <w:lang w:val="en-IN"/>
        </w:rPr>
        <w:t xml:space="preserve"> Annual Session of Students' Chemical Engineering Congress "SCHEMCON 2012" with the theme "</w:t>
      </w:r>
      <w:r w:rsidRPr="002017E3">
        <w:rPr>
          <w:rFonts w:ascii="Helvetica" w:hAnsi="Helvetica" w:cs="Calibri"/>
          <w:i/>
          <w:iCs/>
          <w:color w:val="000000" w:themeColor="text1"/>
          <w:sz w:val="18"/>
          <w:szCs w:val="18"/>
          <w:lang w:val="en-IN"/>
        </w:rPr>
        <w:t>Energy Efficient Technologies for Green Environment</w:t>
      </w:r>
      <w:r w:rsidRPr="002017E3">
        <w:rPr>
          <w:rFonts w:ascii="Helvetica" w:hAnsi="Helvetica" w:cs="Calibri"/>
          <w:color w:val="000000" w:themeColor="text1"/>
          <w:sz w:val="18"/>
          <w:szCs w:val="18"/>
          <w:lang w:val="en-IN"/>
        </w:rPr>
        <w:t xml:space="preserve">" during 21-22 September 2012. </w:t>
      </w:r>
      <w:r w:rsidRPr="002017E3">
        <w:rPr>
          <w:rFonts w:ascii="Helvetica" w:hAnsi="Helvetica" w:cs="Calibri"/>
          <w:color w:val="000000" w:themeColor="text1"/>
          <w:sz w:val="18"/>
          <w:szCs w:val="18"/>
        </w:rPr>
        <w:t>Honorable chief guest</w:t>
      </w:r>
      <w:r w:rsidRPr="002017E3">
        <w:rPr>
          <w:rFonts w:ascii="Helvetica" w:hAnsi="Helvetica" w:cs="Calibri"/>
          <w:color w:val="000000" w:themeColor="text1"/>
          <w:sz w:val="18"/>
          <w:szCs w:val="18"/>
          <w:lang w:val="en-IN"/>
        </w:rPr>
        <w:t xml:space="preserve"> Mr. P. Vijayaraghavan, President of IIChE and ex-President of Reliance Industries Ltd., Vadodara Manufacturing Division inaugurated the congress. During the ceremony, there were esteemed guests present from the various fields of Chemical engineering society such as Dr. Ashim Kumar De, Honorary Secretary of IIChE, Prof. V K Rattan and Mr. C.P. Ramulu, Vice Presidents of IIChE and other IIChE council members.  The total participants registered for SCHEMCON 2012 was 397 of which there were 89 female and 308 male candidates. There were 122 IIChE student members and 16 IIChE council members present during SCHEMCON-2012. The total number of papers presented was 141. There were participation from 56 colleges across India. There were total 6 technical sessions with 10 themes and one technical quiz. Nine key note speakers delivered their talk on the various aspects of the theme of the Congress.</w:t>
      </w:r>
    </w:p>
    <w:p w:rsidR="0092726F" w:rsidRPr="002017E3" w:rsidRDefault="0092726F" w:rsidP="00A26911">
      <w:pPr>
        <w:pStyle w:val="BodyText3"/>
        <w:widowControl w:val="0"/>
        <w:suppressAutoHyphens/>
        <w:spacing w:before="80" w:beforeAutospacing="0" w:after="80" w:afterAutospacing="0"/>
        <w:jc w:val="both"/>
        <w:rPr>
          <w:rFonts w:ascii="Helvetica" w:hAnsi="Helvetica" w:cs="Helvetica"/>
          <w:bCs/>
          <w:color w:val="000000" w:themeColor="text1"/>
          <w:sz w:val="18"/>
          <w:szCs w:val="18"/>
        </w:rPr>
      </w:pPr>
      <w:r w:rsidRPr="002017E3">
        <w:rPr>
          <w:rFonts w:ascii="Helvetica" w:hAnsi="Helvetica" w:cs="Helvetica"/>
          <w:color w:val="000000" w:themeColor="text1"/>
          <w:sz w:val="18"/>
          <w:szCs w:val="18"/>
        </w:rPr>
        <w:t xml:space="preserve">Department of Chemistry organized a </w:t>
      </w:r>
      <w:r w:rsidRPr="002017E3">
        <w:rPr>
          <w:rFonts w:ascii="Helvetica" w:hAnsi="Helvetica" w:cs="Helvetica"/>
          <w:b/>
          <w:bCs/>
          <w:color w:val="000000" w:themeColor="text1"/>
          <w:sz w:val="18"/>
          <w:szCs w:val="18"/>
        </w:rPr>
        <w:t xml:space="preserve">One day symposium on “Recent Trends in Chemical Sciences” </w:t>
      </w:r>
      <w:r w:rsidRPr="002017E3">
        <w:rPr>
          <w:rFonts w:ascii="Helvetica" w:hAnsi="Helvetica" w:cs="Helvetica"/>
          <w:bCs/>
          <w:color w:val="000000" w:themeColor="text1"/>
          <w:sz w:val="18"/>
          <w:szCs w:val="18"/>
        </w:rPr>
        <w:t>on March 25, 2012.</w:t>
      </w:r>
      <w:r w:rsidRPr="002017E3">
        <w:rPr>
          <w:rFonts w:ascii="Helvetica" w:hAnsi="Helvetica" w:cs="Helvetica"/>
          <w:b/>
          <w:bCs/>
          <w:color w:val="000000" w:themeColor="text1"/>
          <w:sz w:val="18"/>
          <w:szCs w:val="18"/>
        </w:rPr>
        <w:t xml:space="preserve"> </w:t>
      </w:r>
      <w:r w:rsidRPr="002017E3">
        <w:rPr>
          <w:rFonts w:ascii="Helvetica" w:hAnsi="Helvetica" w:cs="Helvetica"/>
          <w:color w:val="000000" w:themeColor="text1"/>
          <w:sz w:val="18"/>
          <w:szCs w:val="18"/>
        </w:rPr>
        <w:t xml:space="preserve">In this symposium faculty members from science and pharmacy departments were invited to deliver talks. For the students oral and poster presentation sessions were arranged. Selected young participants were encouraged by best poster and oral presentation awards.  </w:t>
      </w:r>
      <w:r w:rsidRPr="002017E3">
        <w:rPr>
          <w:rFonts w:ascii="Helvetica" w:hAnsi="Helvetica" w:cs="Helvetica"/>
          <w:bCs/>
          <w:color w:val="000000" w:themeColor="text1"/>
          <w:sz w:val="18"/>
          <w:szCs w:val="18"/>
        </w:rPr>
        <w:t>This event was supported by University Grants Commission, New Delhi.</w:t>
      </w:r>
    </w:p>
    <w:p w:rsidR="0092726F" w:rsidRPr="002017E3" w:rsidRDefault="0092726F" w:rsidP="00A26911">
      <w:pPr>
        <w:tabs>
          <w:tab w:val="left" w:pos="900"/>
        </w:tabs>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Department of Electrical &amp; Electronics and Instrumentation conducted a  Workshop on “Control system design using MATLAB” for NTPC Engineers on July 16-20, 2012, member of organizing committee</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The department of Languages organized a two- day 3</w:t>
      </w:r>
      <w:r w:rsidRPr="002017E3">
        <w:rPr>
          <w:rFonts w:ascii="Helvetica" w:hAnsi="Helvetica"/>
          <w:color w:val="000000" w:themeColor="text1"/>
          <w:sz w:val="18"/>
          <w:szCs w:val="18"/>
          <w:vertAlign w:val="superscript"/>
        </w:rPr>
        <w:t>rd</w:t>
      </w:r>
      <w:r w:rsidRPr="002017E3">
        <w:rPr>
          <w:rFonts w:ascii="Helvetica" w:hAnsi="Helvetica"/>
          <w:color w:val="000000" w:themeColor="text1"/>
          <w:sz w:val="18"/>
          <w:szCs w:val="18"/>
        </w:rPr>
        <w:t xml:space="preserve"> ELT@I International Conference at BITS, Pilani during 8-9 October 2012 as attended by 130 participants from across the country and also from Nepal.</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A three -day workshop was organized by department of Languages from 18-20 Feb. 2012 for the course Short Film and Video Production. The resource persons were Mr. George M. Th</w:t>
      </w:r>
      <w:r w:rsidR="002017E3">
        <w:rPr>
          <w:rFonts w:ascii="Helvetica" w:hAnsi="Helvetica"/>
          <w:color w:val="000000" w:themeColor="text1"/>
          <w:sz w:val="18"/>
          <w:szCs w:val="18"/>
        </w:rPr>
        <w:t>omas and Ms. Ashwini Chaudhary.</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The Mathematics Department, organized ‘National Conference on Modeling, Computational fluid Dynamics and Operations Research’, 4-5, February,2012 in BITS-Pilani at Pilani. Convenor: Balram Dubey, co-convenor: Dilip Kumar Maiti, Organizing Secretary : C. B. Gupta. The conference was supported by UGC-SAP DRS –I.</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Two Day Workshop on Rapid Prototyping was conducted by Mechanical Engineering Deopartment during March 11-12, 2012.</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The Physics Department has organized a National Conference on Condensed Matter Physics during 24-25 February 2012.  There were about 20 invited speakers and 38 poster presentations in the conference. The conference was organized jointly with CSIR-CEERI Pilani, and it was partially supported by UGC. Dr Raj Kumar Gupta was the convener of the conference. The conference proceedings has been published in International Journal of Physics and Mathematical Sciences</w:t>
      </w:r>
    </w:p>
    <w:p w:rsidR="00A26911" w:rsidRDefault="00A26911">
      <w:pPr>
        <w:rPr>
          <w:rFonts w:ascii="Helvetica" w:hAnsi="Helvetica"/>
          <w:b/>
          <w:color w:val="000000" w:themeColor="text1"/>
          <w:sz w:val="20"/>
          <w:szCs w:val="18"/>
        </w:rPr>
      </w:pPr>
      <w:r>
        <w:rPr>
          <w:rFonts w:ascii="Helvetica" w:hAnsi="Helvetica"/>
          <w:b/>
          <w:color w:val="000000" w:themeColor="text1"/>
          <w:sz w:val="20"/>
          <w:szCs w:val="18"/>
        </w:rPr>
        <w:br w:type="page"/>
      </w:r>
    </w:p>
    <w:p w:rsidR="0092726F" w:rsidRPr="002017E3" w:rsidRDefault="0092726F" w:rsidP="00A26911">
      <w:pPr>
        <w:spacing w:before="80" w:after="80"/>
        <w:rPr>
          <w:rFonts w:ascii="Helvetica" w:hAnsi="Helvetica"/>
          <w:b/>
          <w:color w:val="000000" w:themeColor="text1"/>
          <w:sz w:val="20"/>
          <w:szCs w:val="18"/>
        </w:rPr>
      </w:pPr>
      <w:r w:rsidRPr="002017E3">
        <w:rPr>
          <w:rFonts w:ascii="Helvetica" w:hAnsi="Helvetica"/>
          <w:b/>
          <w:color w:val="000000" w:themeColor="text1"/>
          <w:sz w:val="20"/>
          <w:szCs w:val="18"/>
        </w:rPr>
        <w:lastRenderedPageBreak/>
        <w:t xml:space="preserve">KK Birla Goa Campus: </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 xml:space="preserve">Department of Biological Sciences.organized </w:t>
      </w:r>
      <w:r w:rsidRPr="002017E3">
        <w:rPr>
          <w:rFonts w:ascii="Helvetica" w:hAnsi="Helvetica"/>
          <w:b/>
          <w:color w:val="000000" w:themeColor="text1"/>
          <w:sz w:val="18"/>
          <w:szCs w:val="18"/>
        </w:rPr>
        <w:t>From RNA to protein: A Comprehensive Workshop”, was</w:t>
      </w:r>
      <w:r w:rsidRPr="002017E3">
        <w:rPr>
          <w:rFonts w:ascii="Helvetica" w:hAnsi="Helvetica"/>
          <w:color w:val="000000" w:themeColor="text1"/>
          <w:sz w:val="18"/>
          <w:szCs w:val="18"/>
        </w:rPr>
        <w:t xml:space="preserve"> organized from 3</w:t>
      </w:r>
      <w:r w:rsidRPr="002017E3">
        <w:rPr>
          <w:rFonts w:ascii="Helvetica" w:hAnsi="Helvetica"/>
          <w:color w:val="000000" w:themeColor="text1"/>
          <w:sz w:val="18"/>
          <w:szCs w:val="18"/>
          <w:vertAlign w:val="superscript"/>
        </w:rPr>
        <w:t>rd</w:t>
      </w:r>
      <w:r w:rsidRPr="002017E3">
        <w:rPr>
          <w:rFonts w:ascii="Helvetica" w:hAnsi="Helvetica"/>
          <w:color w:val="000000" w:themeColor="text1"/>
          <w:sz w:val="18"/>
          <w:szCs w:val="18"/>
        </w:rPr>
        <w:t xml:space="preserve"> – 9</w:t>
      </w:r>
      <w:r w:rsidRPr="002017E3">
        <w:rPr>
          <w:rFonts w:ascii="Helvetica" w:hAnsi="Helvetica"/>
          <w:color w:val="000000" w:themeColor="text1"/>
          <w:sz w:val="18"/>
          <w:szCs w:val="18"/>
          <w:vertAlign w:val="superscript"/>
        </w:rPr>
        <w:t>th</w:t>
      </w:r>
      <w:r w:rsidRPr="002017E3">
        <w:rPr>
          <w:rFonts w:ascii="Helvetica" w:hAnsi="Helvetica"/>
          <w:color w:val="000000" w:themeColor="text1"/>
          <w:sz w:val="18"/>
          <w:szCs w:val="18"/>
        </w:rPr>
        <w:t xml:space="preserve"> June, 2012 at the Sponsored by Dept. of Science, technology and environment, Govt. of Goa; and BRNS, DAE. The workshop ran for seven days and was attended by participants – ranging from senior professors to industrial participants – from all over the country. After a successful seven days, the closing ceremony witnessed industrial interactions from Dr. N. Sriram, Director, Orchid group, and Sri I. Bose, Lupin Ltd.</w:t>
      </w:r>
    </w:p>
    <w:p w:rsidR="0092726F" w:rsidRPr="002017E3" w:rsidRDefault="0092726F" w:rsidP="00A26911">
      <w:pPr>
        <w:tabs>
          <w:tab w:val="left" w:pos="990"/>
        </w:tabs>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Dr. K. N. Ponnani was invited to conduct a one day workshop on “The art of preparing research proposals and IPR management” on 3</w:t>
      </w:r>
      <w:r w:rsidRPr="002017E3">
        <w:rPr>
          <w:rFonts w:ascii="Helvetica" w:hAnsi="Helvetica"/>
          <w:color w:val="000000" w:themeColor="text1"/>
          <w:sz w:val="18"/>
          <w:szCs w:val="18"/>
          <w:vertAlign w:val="superscript"/>
        </w:rPr>
        <w:t>rd</w:t>
      </w:r>
      <w:r w:rsidRPr="002017E3">
        <w:rPr>
          <w:rFonts w:ascii="Helvetica" w:hAnsi="Helvetica"/>
          <w:color w:val="000000" w:themeColor="text1"/>
          <w:sz w:val="18"/>
          <w:szCs w:val="18"/>
        </w:rPr>
        <w:t xml:space="preserve"> November 2012 at Erode Sengunther College, Erode Tamil Nadu</w:t>
      </w:r>
    </w:p>
    <w:p w:rsidR="0092726F" w:rsidRPr="002017E3" w:rsidRDefault="0092726F" w:rsidP="00A26911">
      <w:pPr>
        <w:tabs>
          <w:tab w:val="left" w:pos="540"/>
        </w:tabs>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Dr. K. N. Ponnani was invited to a session on “Recent Developments in Renewable Energy Sector” in the Faculty Development Programme organized at MIT academy of Engineering, Alandi Pune on 4</w:t>
      </w:r>
      <w:r w:rsidRPr="002017E3">
        <w:rPr>
          <w:rFonts w:ascii="Helvetica" w:hAnsi="Helvetica"/>
          <w:color w:val="000000" w:themeColor="text1"/>
          <w:sz w:val="18"/>
          <w:szCs w:val="18"/>
          <w:vertAlign w:val="superscript"/>
        </w:rPr>
        <w:t>th</w:t>
      </w:r>
      <w:r w:rsidRPr="002017E3">
        <w:rPr>
          <w:rFonts w:ascii="Helvetica" w:hAnsi="Helvetica"/>
          <w:color w:val="000000" w:themeColor="text1"/>
          <w:sz w:val="18"/>
          <w:szCs w:val="18"/>
        </w:rPr>
        <w:t xml:space="preserve"> December 2012</w:t>
      </w:r>
    </w:p>
    <w:p w:rsidR="0092726F" w:rsidRPr="002017E3" w:rsidRDefault="0092726F" w:rsidP="00A26911">
      <w:pPr>
        <w:tabs>
          <w:tab w:val="left" w:pos="540"/>
        </w:tabs>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 xml:space="preserve">Department of Computer Science &amp; Information Systems Organized BITS-IUCAA Workshop on Gravitational Waves Data Analysis, BITS, Pilani, K. K. Birla Goa campus during December 17-21, 2012. </w:t>
      </w:r>
    </w:p>
    <w:p w:rsidR="0092726F" w:rsidRPr="002017E3" w:rsidRDefault="0092726F" w:rsidP="00A26911">
      <w:pPr>
        <w:tabs>
          <w:tab w:val="left" w:pos="1080"/>
        </w:tabs>
        <w:spacing w:before="80" w:after="80"/>
        <w:jc w:val="both"/>
        <w:rPr>
          <w:rFonts w:ascii="Helvetica" w:hAnsi="Helvetica"/>
          <w:color w:val="000000" w:themeColor="text1"/>
          <w:sz w:val="18"/>
          <w:szCs w:val="18"/>
        </w:rPr>
      </w:pPr>
      <w:r w:rsidRPr="002017E3">
        <w:rPr>
          <w:rFonts w:ascii="Helvetica" w:hAnsi="Helvetica"/>
          <w:b/>
          <w:color w:val="000000" w:themeColor="text1"/>
          <w:sz w:val="18"/>
          <w:szCs w:val="18"/>
        </w:rPr>
        <w:t xml:space="preserve">Seminar </w:t>
      </w:r>
      <w:r w:rsidRPr="002017E3">
        <w:rPr>
          <w:rFonts w:ascii="Helvetica" w:hAnsi="Helvetica"/>
          <w:color w:val="000000" w:themeColor="text1"/>
          <w:sz w:val="18"/>
          <w:szCs w:val="18"/>
        </w:rPr>
        <w:t>on Research methods and Data Analysis for the faculty and research scholars of BITS Pilani, K K Birla Goa Campus, 4 February 2012 ( 80 participants) Resource Persons: VVSNA Prasad, Debasis Patnaik, Srinivas Krishnaswamy, Srikanth M, K. Ponnani</w:t>
      </w:r>
    </w:p>
    <w:p w:rsidR="0092726F" w:rsidRPr="002017E3" w:rsidRDefault="0092726F" w:rsidP="00A26911">
      <w:pPr>
        <w:tabs>
          <w:tab w:val="left" w:pos="1080"/>
        </w:tabs>
        <w:spacing w:before="80" w:after="80"/>
        <w:jc w:val="both"/>
        <w:rPr>
          <w:rFonts w:ascii="Helvetica" w:hAnsi="Helvetica"/>
          <w:color w:val="000000" w:themeColor="text1"/>
          <w:sz w:val="18"/>
          <w:szCs w:val="18"/>
        </w:rPr>
      </w:pPr>
      <w:r w:rsidRPr="002017E3">
        <w:rPr>
          <w:rFonts w:ascii="Helvetica" w:hAnsi="Helvetica"/>
          <w:b/>
          <w:color w:val="000000" w:themeColor="text1"/>
          <w:sz w:val="18"/>
          <w:szCs w:val="18"/>
        </w:rPr>
        <w:t>Workshop</w:t>
      </w:r>
      <w:r w:rsidRPr="002017E3">
        <w:rPr>
          <w:rFonts w:ascii="Helvetica" w:hAnsi="Helvetica"/>
          <w:color w:val="000000" w:themeColor="text1"/>
          <w:sz w:val="18"/>
          <w:szCs w:val="18"/>
        </w:rPr>
        <w:t xml:space="preserve"> on Cross Cultural Behavioural Simulation for the faculty of Goa Campus on 2 March 2012 </w:t>
      </w:r>
    </w:p>
    <w:p w:rsidR="002017E3" w:rsidRDefault="0092726F" w:rsidP="00A26911">
      <w:pPr>
        <w:widowControl w:val="0"/>
        <w:tabs>
          <w:tab w:val="num" w:pos="1080"/>
        </w:tabs>
        <w:autoSpaceDE w:val="0"/>
        <w:autoSpaceDN w:val="0"/>
        <w:adjustRightInd w:val="0"/>
        <w:spacing w:before="80" w:after="80"/>
        <w:contextualSpacing/>
        <w:jc w:val="both"/>
        <w:rPr>
          <w:rFonts w:ascii="Helvetica" w:hAnsi="Helvetica"/>
          <w:b/>
          <w:color w:val="000000" w:themeColor="text1"/>
          <w:sz w:val="18"/>
          <w:szCs w:val="18"/>
        </w:rPr>
      </w:pPr>
      <w:r w:rsidRPr="002017E3">
        <w:rPr>
          <w:rFonts w:ascii="Helvetica" w:hAnsi="Helvetica"/>
          <w:color w:val="000000" w:themeColor="text1"/>
          <w:sz w:val="18"/>
          <w:szCs w:val="18"/>
        </w:rPr>
        <w:t>National Workshop on Advanced School on Graph Algorithms sponsored by NBHM during July 23-27, 2012.</w:t>
      </w:r>
    </w:p>
    <w:p w:rsidR="002017E3" w:rsidRDefault="002017E3" w:rsidP="00A26911">
      <w:pPr>
        <w:widowControl w:val="0"/>
        <w:tabs>
          <w:tab w:val="num" w:pos="1080"/>
        </w:tabs>
        <w:autoSpaceDE w:val="0"/>
        <w:autoSpaceDN w:val="0"/>
        <w:adjustRightInd w:val="0"/>
        <w:spacing w:before="80" w:after="80"/>
        <w:contextualSpacing/>
        <w:jc w:val="both"/>
        <w:rPr>
          <w:rFonts w:ascii="Helvetica" w:hAnsi="Helvetica"/>
          <w:b/>
          <w:color w:val="000000" w:themeColor="text1"/>
          <w:sz w:val="18"/>
          <w:szCs w:val="18"/>
        </w:rPr>
      </w:pPr>
    </w:p>
    <w:p w:rsidR="0092726F" w:rsidRDefault="0092726F" w:rsidP="00A26911">
      <w:pPr>
        <w:widowControl w:val="0"/>
        <w:tabs>
          <w:tab w:val="num" w:pos="1080"/>
        </w:tabs>
        <w:autoSpaceDE w:val="0"/>
        <w:autoSpaceDN w:val="0"/>
        <w:adjustRightInd w:val="0"/>
        <w:spacing w:before="80" w:after="80"/>
        <w:contextualSpacing/>
        <w:jc w:val="both"/>
        <w:rPr>
          <w:rFonts w:ascii="Helvetica" w:hAnsi="Helvetica"/>
          <w:color w:val="000000" w:themeColor="text1"/>
          <w:sz w:val="18"/>
          <w:szCs w:val="18"/>
        </w:rPr>
      </w:pPr>
      <w:r w:rsidRPr="002017E3">
        <w:rPr>
          <w:rFonts w:ascii="Helvetica" w:hAnsi="Helvetica"/>
          <w:color w:val="000000" w:themeColor="text1"/>
          <w:sz w:val="18"/>
          <w:szCs w:val="18"/>
        </w:rPr>
        <w:t>Introductory Workshop on Scilab during July 9-10, 2012.</w:t>
      </w:r>
    </w:p>
    <w:p w:rsidR="0092726F" w:rsidRPr="002017E3" w:rsidRDefault="0092726F" w:rsidP="00A26911">
      <w:pPr>
        <w:shd w:val="clear" w:color="auto" w:fill="FFFFFF"/>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shd w:val="clear" w:color="auto" w:fill="FFFFFF"/>
        </w:rPr>
        <w:t>Dr. Pravin Singru organized Faculty Development Program for Engineering and Technical courses in collaboration with Confederation of Indian Industry on 27 and 28 September 2012</w:t>
      </w:r>
    </w:p>
    <w:p w:rsidR="0092726F" w:rsidRPr="002017E3" w:rsidRDefault="0092726F" w:rsidP="00A26911">
      <w:pPr>
        <w:spacing w:before="80" w:after="80"/>
        <w:ind w:left="90" w:hanging="90"/>
        <w:jc w:val="both"/>
        <w:rPr>
          <w:rFonts w:ascii="Helvetica" w:hAnsi="Helvetica"/>
          <w:b/>
          <w:color w:val="000000" w:themeColor="text1"/>
          <w:sz w:val="20"/>
          <w:szCs w:val="18"/>
        </w:rPr>
      </w:pPr>
      <w:r w:rsidRPr="002017E3">
        <w:rPr>
          <w:rFonts w:ascii="Helvetica" w:hAnsi="Helvetica"/>
          <w:b/>
          <w:color w:val="000000" w:themeColor="text1"/>
          <w:sz w:val="20"/>
          <w:szCs w:val="18"/>
        </w:rPr>
        <w:t>BITS Pilani- Hyderabad campus</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2</w:t>
      </w:r>
      <w:r w:rsidRPr="002017E3">
        <w:rPr>
          <w:rFonts w:ascii="Helvetica" w:hAnsi="Helvetica"/>
          <w:color w:val="000000" w:themeColor="text1"/>
          <w:sz w:val="18"/>
          <w:szCs w:val="18"/>
          <w:vertAlign w:val="superscript"/>
        </w:rPr>
        <w:t>nd</w:t>
      </w:r>
      <w:r w:rsidRPr="002017E3">
        <w:rPr>
          <w:rFonts w:ascii="Helvetica" w:hAnsi="Helvetica"/>
          <w:color w:val="000000" w:themeColor="text1"/>
          <w:sz w:val="18"/>
          <w:szCs w:val="18"/>
        </w:rPr>
        <w:t xml:space="preserve"> National Symposium on Current Trends in Pharmaceutical Sciences (CTPS)-2012: Nov’ 17. 2012. BITS-Pilani, Hyderabad Campus.  </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The symposium was aimed to cover promising approaches in drug discovery and delivery research to address the challenges of 21stcentury. Renowned scientists from research institutes and industry shared their achievements and experiences in scientific sessions. Over 70 posters were presented by students, research scholars and scientist from various colleges and industries.</w:t>
      </w:r>
    </w:p>
    <w:p w:rsidR="0092726F" w:rsidRPr="002017E3" w:rsidRDefault="0092726F" w:rsidP="00A26911">
      <w:pPr>
        <w:spacing w:before="80" w:after="80"/>
        <w:jc w:val="both"/>
        <w:rPr>
          <w:rFonts w:ascii="Helvetica" w:hAnsi="Helvetica"/>
          <w:color w:val="000000" w:themeColor="text1"/>
          <w:sz w:val="18"/>
          <w:szCs w:val="18"/>
        </w:rPr>
      </w:pPr>
      <w:r w:rsidRPr="002017E3">
        <w:rPr>
          <w:rFonts w:ascii="Helvetica" w:hAnsi="Helvetica"/>
          <w:color w:val="000000" w:themeColor="text1"/>
          <w:sz w:val="18"/>
          <w:szCs w:val="18"/>
        </w:rPr>
        <w:t>One day workshop on Molecular Modeling and Drug Design was organized on Nov’ 18, 2012 following CTPS at BITS-Pilani, Hyderabad Campus</w:t>
      </w:r>
    </w:p>
    <w:p w:rsidR="0092726F" w:rsidRPr="002017E3" w:rsidRDefault="0092726F" w:rsidP="00A26911">
      <w:pPr>
        <w:spacing w:before="80" w:after="80"/>
        <w:jc w:val="both"/>
        <w:rPr>
          <w:rFonts w:ascii="Helvetica" w:hAnsi="Helvetica" w:cstheme="minorHAnsi"/>
          <w:color w:val="000000" w:themeColor="text1"/>
          <w:sz w:val="18"/>
          <w:szCs w:val="18"/>
        </w:rPr>
      </w:pPr>
      <w:r w:rsidRPr="002017E3">
        <w:rPr>
          <w:rFonts w:ascii="Helvetica" w:hAnsi="Helvetica" w:cstheme="minorHAnsi"/>
          <w:color w:val="000000" w:themeColor="text1"/>
          <w:sz w:val="18"/>
          <w:szCs w:val="18"/>
        </w:rPr>
        <w:t>Workshop “Recent Trends in Switch Gear and Protection”, Hyderabad, 5-7 July, 2012.</w:t>
      </w:r>
    </w:p>
    <w:p w:rsidR="0092726F" w:rsidRPr="002017E3" w:rsidRDefault="0092726F" w:rsidP="00A26911">
      <w:pPr>
        <w:pStyle w:val="Heading2"/>
        <w:spacing w:before="120" w:after="120"/>
        <w:rPr>
          <w:rFonts w:ascii="Helvetica" w:hAnsi="Helvetica" w:cs="Helvetica"/>
          <w:i/>
          <w:iCs/>
          <w:color w:val="000000" w:themeColor="text1"/>
          <w:sz w:val="20"/>
          <w:szCs w:val="18"/>
        </w:rPr>
      </w:pPr>
      <w:bookmarkStart w:id="20" w:name="_Awards_and_Honors"/>
      <w:bookmarkStart w:id="21" w:name="_Toc91988989"/>
      <w:bookmarkEnd w:id="19"/>
      <w:bookmarkEnd w:id="20"/>
      <w:r w:rsidRPr="002017E3">
        <w:rPr>
          <w:rFonts w:ascii="Helvetica" w:hAnsi="Helvetica" w:cs="Helvetica"/>
          <w:color w:val="000000" w:themeColor="text1"/>
          <w:sz w:val="20"/>
          <w:szCs w:val="18"/>
        </w:rPr>
        <w:t>Awards and Honors for BITS Faculty</w:t>
      </w:r>
      <w:bookmarkEnd w:id="21"/>
    </w:p>
    <w:p w:rsidR="00116B5C" w:rsidRPr="002017E3" w:rsidRDefault="00116B5C" w:rsidP="00A26911">
      <w:pPr>
        <w:pStyle w:val="Heading2"/>
        <w:numPr>
          <w:ilvl w:val="1"/>
          <w:numId w:val="0"/>
        </w:numPr>
        <w:spacing w:before="120" w:after="120"/>
        <w:rPr>
          <w:rFonts w:ascii="Helvetica" w:hAnsi="Helvetica" w:cs="Helvetica"/>
          <w:i/>
          <w:iCs/>
          <w:color w:val="000000" w:themeColor="text1"/>
          <w:sz w:val="20"/>
          <w:szCs w:val="18"/>
        </w:rPr>
      </w:pPr>
      <w:r w:rsidRPr="002017E3">
        <w:rPr>
          <w:rFonts w:ascii="Helvetica" w:hAnsi="Helvetica" w:cs="Helvetica"/>
          <w:color w:val="000000" w:themeColor="text1"/>
          <w:sz w:val="20"/>
          <w:szCs w:val="18"/>
        </w:rPr>
        <w:t>BITS Pilani- Pilani Campus</w:t>
      </w:r>
    </w:p>
    <w:p w:rsidR="0092726F" w:rsidRPr="002017E3" w:rsidRDefault="0092726F" w:rsidP="00A26911">
      <w:pPr>
        <w:spacing w:before="120" w:after="120"/>
        <w:rPr>
          <w:rFonts w:ascii="Helvetica" w:hAnsi="Helvetica"/>
          <w:color w:val="000000" w:themeColor="text1"/>
          <w:sz w:val="18"/>
          <w:szCs w:val="18"/>
        </w:rPr>
      </w:pPr>
      <w:r w:rsidRPr="002017E3">
        <w:rPr>
          <w:rFonts w:ascii="Helvetica" w:hAnsi="Helvetica"/>
          <w:color w:val="000000" w:themeColor="text1"/>
          <w:sz w:val="18"/>
          <w:szCs w:val="18"/>
        </w:rPr>
        <w:t>Awards and recognition won by faculty and students</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b/>
          <w:bCs/>
          <w:color w:val="000000" w:themeColor="text1"/>
          <w:sz w:val="18"/>
          <w:szCs w:val="18"/>
        </w:rPr>
      </w:pPr>
      <w:r w:rsidRPr="002017E3">
        <w:rPr>
          <w:rFonts w:ascii="Helvetica" w:hAnsi="Helvetica" w:cs="Helvetica"/>
          <w:color w:val="000000" w:themeColor="text1"/>
          <w:sz w:val="18"/>
          <w:szCs w:val="18"/>
        </w:rPr>
        <w:t xml:space="preserve">Sanjeev Kumar: Received travel awards (650,000 Korean Won) from XXIV International Congress of Entomology (ICE 2012), South Korea. </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b/>
          <w:bCs/>
          <w:color w:val="000000" w:themeColor="text1"/>
          <w:sz w:val="18"/>
          <w:szCs w:val="18"/>
        </w:rPr>
      </w:pPr>
      <w:r w:rsidRPr="002017E3">
        <w:rPr>
          <w:rFonts w:ascii="Helvetica" w:hAnsi="Helvetica" w:cs="Helvetica"/>
          <w:color w:val="000000" w:themeColor="text1"/>
          <w:sz w:val="18"/>
          <w:szCs w:val="18"/>
        </w:rPr>
        <w:t>Jitendra Panwar: Bio-graphy of Dr. Jitendra Panwar was published in the renowned books published by Marquis Who’s Who LLC, USA; International Biographical Center (IBC), Cambridge, England; and American Biographical Institute (ABI), North California, USA.</w:t>
      </w:r>
    </w:p>
    <w:p w:rsidR="0092726F" w:rsidRPr="002017E3" w:rsidRDefault="0092726F" w:rsidP="00A26911">
      <w:pPr>
        <w:numPr>
          <w:ilvl w:val="3"/>
          <w:numId w:val="28"/>
        </w:numPr>
        <w:tabs>
          <w:tab w:val="left" w:pos="54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Jitendra Panwar: Chaired a technical session in 3</w:t>
      </w:r>
      <w:r w:rsidRPr="002017E3">
        <w:rPr>
          <w:rFonts w:ascii="Helvetica" w:hAnsi="Helvetica" w:cs="Helvetica"/>
          <w:color w:val="000000" w:themeColor="text1"/>
          <w:sz w:val="18"/>
          <w:szCs w:val="18"/>
          <w:vertAlign w:val="superscript"/>
        </w:rPr>
        <w:t>rd</w:t>
      </w:r>
      <w:r w:rsidRPr="002017E3">
        <w:rPr>
          <w:rFonts w:ascii="Helvetica" w:hAnsi="Helvetica" w:cs="Helvetica"/>
          <w:color w:val="000000" w:themeColor="text1"/>
          <w:sz w:val="18"/>
          <w:szCs w:val="18"/>
        </w:rPr>
        <w:t xml:space="preserve"> International Conference on Environmental Research and Technology (ICERT 2012), Penang (Malaysia) organized by Institute of Industrial Technology at University Sains, Malaysia. </w:t>
      </w:r>
    </w:p>
    <w:p w:rsidR="0092726F" w:rsidRPr="002017E3" w:rsidRDefault="0092726F" w:rsidP="00A26911">
      <w:pPr>
        <w:numPr>
          <w:ilvl w:val="3"/>
          <w:numId w:val="28"/>
        </w:numPr>
        <w:tabs>
          <w:tab w:val="left" w:pos="54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Lalita Gupta: Travel Award for attending XXIV International Congress of Entomology (ICE 2012), South Korea by the organizing committee, DST and CSIR, New Delhi.</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Santosh Kumar Padhi: Viva examiner for a Ph. D. candidate of Banaras Hindu University, July 2012.</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Zarna Pala Rajesh Kumar, Ph.D. student selected for 'Novartis Biotechnology Leader Camp 2012' held at Hyderabad, India during August, 2012. She won the first prize in Team event.</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Navin Jain, Ph.D. student selected for 'Novartis Biotechnology Leader Camp 2012' held at Hyderabad, India during August, 2012. </w:t>
      </w:r>
    </w:p>
    <w:p w:rsidR="0092726F"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Garima Gupta, Ph.D. student received travel award from DST, New Delhi for attending 14</w:t>
      </w:r>
      <w:r w:rsidRPr="002017E3">
        <w:rPr>
          <w:rFonts w:ascii="Helvetica" w:hAnsi="Helvetica" w:cs="Helvetica"/>
          <w:color w:val="000000" w:themeColor="text1"/>
          <w:sz w:val="18"/>
          <w:szCs w:val="18"/>
          <w:vertAlign w:val="superscript"/>
        </w:rPr>
        <w:t>th</w:t>
      </w:r>
      <w:r w:rsidRPr="002017E3">
        <w:rPr>
          <w:rFonts w:ascii="Helvetica" w:hAnsi="Helvetica" w:cs="Helvetica"/>
          <w:color w:val="000000" w:themeColor="text1"/>
          <w:sz w:val="18"/>
          <w:szCs w:val="18"/>
        </w:rPr>
        <w:t xml:space="preserve"> International Symposium on Microbial Ecology (ISME), held at Copenhegen, Denmark (August 19-24, 2012).</w:t>
      </w:r>
    </w:p>
    <w:p w:rsidR="00A26911" w:rsidRPr="002017E3" w:rsidRDefault="00A26911" w:rsidP="00A26911">
      <w:pPr>
        <w:pStyle w:val="BodyText3"/>
        <w:widowControl w:val="0"/>
        <w:tabs>
          <w:tab w:val="left" w:pos="540"/>
        </w:tabs>
        <w:suppressAutoHyphens/>
        <w:spacing w:before="120" w:beforeAutospacing="0" w:after="120" w:afterAutospacing="0"/>
        <w:ind w:left="540"/>
        <w:jc w:val="both"/>
        <w:rPr>
          <w:rFonts w:ascii="Helvetica" w:hAnsi="Helvetica" w:cs="Helvetica"/>
          <w:color w:val="000000" w:themeColor="text1"/>
          <w:sz w:val="18"/>
          <w:szCs w:val="18"/>
        </w:rPr>
      </w:pP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lastRenderedPageBreak/>
        <w:t>Amit Kumar Subudhi, Ph.D. student selected for advance course on Functional genomics and systems biology organized by Wellcome Trust Sanger Institute held at Wellcome Trust Genome Campus, Hinxton, Cambridge, UK during June 13-22, 2012.</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Rajesh Mehrotra: Visiting Scientist in Okinawa Institute of Science and Technology (OIST), Japan during June-July 2012.</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Rajesh Mehrotra: Chaired a technical session in 3</w:t>
      </w:r>
      <w:r w:rsidRPr="002017E3">
        <w:rPr>
          <w:rFonts w:ascii="Helvetica" w:hAnsi="Helvetica" w:cs="Helvetica"/>
          <w:color w:val="000000" w:themeColor="text1"/>
          <w:sz w:val="18"/>
          <w:szCs w:val="18"/>
          <w:vertAlign w:val="superscript"/>
        </w:rPr>
        <w:t>rd</w:t>
      </w:r>
      <w:r w:rsidRPr="002017E3">
        <w:rPr>
          <w:rFonts w:ascii="Helvetica" w:hAnsi="Helvetica" w:cs="Helvetica"/>
          <w:color w:val="000000" w:themeColor="text1"/>
          <w:sz w:val="18"/>
          <w:szCs w:val="18"/>
        </w:rPr>
        <w:t xml:space="preserve"> International Conference on Environmental Research and Technology (ICERT 2012), Penang (Malaysia) organized by Institute of Industrial Technology at University Sains, Malaysia.</w:t>
      </w:r>
    </w:p>
    <w:p w:rsidR="0092726F" w:rsidRPr="002017E3" w:rsidRDefault="0092726F" w:rsidP="00A26911">
      <w:pPr>
        <w:pStyle w:val="BodyText3"/>
        <w:widowControl w:val="0"/>
        <w:numPr>
          <w:ilvl w:val="3"/>
          <w:numId w:val="28"/>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Sandhya Mehrotra:  Received Indo-Australia Early Career S&amp;T Visiting Fellowship for the year 2012-2013 for conducting advanced research on the project entitled "Exploring the prospects of introducing bicarbonate transporters into C3 crop plants to improve photosynthesis and water use efficiency”.</w:t>
      </w:r>
    </w:p>
    <w:p w:rsidR="0092726F" w:rsidRPr="002017E3" w:rsidRDefault="0092726F" w:rsidP="00A26911">
      <w:pPr>
        <w:numPr>
          <w:ilvl w:val="3"/>
          <w:numId w:val="28"/>
        </w:numPr>
        <w:tabs>
          <w:tab w:val="left" w:pos="54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Shriniwas Arkatkar appointed as Editorial Board member for three Journals (i) Transportation Research Group of India Magazine, (ii) Modern Traffic and Transportation Engineering Research and, (iii) International Journal for Traffic and Transport Engineering </w:t>
      </w:r>
    </w:p>
    <w:p w:rsidR="0092726F" w:rsidRPr="002017E3" w:rsidRDefault="0092726F" w:rsidP="00A26911">
      <w:pPr>
        <w:numPr>
          <w:ilvl w:val="3"/>
          <w:numId w:val="28"/>
        </w:numPr>
        <w:tabs>
          <w:tab w:val="left" w:pos="54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Commendation Certificate Award for the paper: V. Thamizh Arasan and Shriniwas S. Arkatkar “Effect of Upgrade and its length on PCU of Vehicles in Heterogeneous Traffic” Highway Research Journal, Indian Roads Congress, New Delhi, 4(1),51-68.</w:t>
      </w:r>
    </w:p>
    <w:p w:rsidR="0092726F" w:rsidRPr="002017E3" w:rsidRDefault="0092726F" w:rsidP="00A26911">
      <w:pPr>
        <w:numPr>
          <w:ilvl w:val="3"/>
          <w:numId w:val="28"/>
        </w:numPr>
        <w:tabs>
          <w:tab w:val="left" w:pos="540"/>
        </w:tabs>
        <w:spacing w:before="120" w:after="120"/>
        <w:ind w:left="540" w:hanging="540"/>
        <w:rPr>
          <w:rFonts w:ascii="Helvetica" w:hAnsi="Helvetica" w:cs="Helvetica"/>
          <w:color w:val="000000" w:themeColor="text1"/>
          <w:sz w:val="18"/>
          <w:szCs w:val="18"/>
        </w:rPr>
      </w:pPr>
      <w:r w:rsidRPr="002017E3">
        <w:rPr>
          <w:rFonts w:ascii="Helvetica" w:hAnsi="Helvetica" w:cs="Helvetica"/>
          <w:color w:val="000000" w:themeColor="text1"/>
          <w:sz w:val="18"/>
          <w:szCs w:val="18"/>
        </w:rPr>
        <w:t>Prof Arya Kumar was conferred with Global Excellence Award for outstanding contribution to Management Education by Management Teachers Consortium (MTC), Bangalore in their Annual Convention 2012 held on 1st September 2012 at Jaipur.</w:t>
      </w:r>
    </w:p>
    <w:p w:rsidR="0092726F" w:rsidRPr="002017E3" w:rsidRDefault="0092726F" w:rsidP="00A26911">
      <w:pPr>
        <w:numPr>
          <w:ilvl w:val="3"/>
          <w:numId w:val="28"/>
        </w:numPr>
        <w:tabs>
          <w:tab w:val="left" w:pos="540"/>
        </w:tabs>
        <w:spacing w:before="120" w:after="120"/>
        <w:ind w:left="540" w:hanging="540"/>
        <w:rPr>
          <w:rFonts w:ascii="Helvetica" w:hAnsi="Helvetica" w:cs="Helvetica"/>
          <w:color w:val="000000" w:themeColor="text1"/>
          <w:sz w:val="18"/>
          <w:szCs w:val="18"/>
        </w:rPr>
      </w:pPr>
      <w:r w:rsidRPr="002017E3">
        <w:rPr>
          <w:rFonts w:ascii="Helvetica" w:hAnsi="Helvetica" w:cs="Helvetica"/>
          <w:color w:val="000000" w:themeColor="text1"/>
          <w:sz w:val="18"/>
          <w:szCs w:val="18"/>
        </w:rPr>
        <w:t>List of the Civil Engineering students which have published papers in 2012- 2013.</w:t>
      </w:r>
    </w:p>
    <w:p w:rsidR="0092726F" w:rsidRPr="002017E3" w:rsidRDefault="0092726F" w:rsidP="00A26911">
      <w:pPr>
        <w:spacing w:before="120" w:after="120"/>
        <w:ind w:left="720"/>
        <w:rPr>
          <w:rFonts w:ascii="Helvetica" w:hAnsi="Helvetica" w:cs="Helvetica"/>
          <w:b/>
          <w:bCs/>
          <w:color w:val="000000" w:themeColor="text1"/>
          <w:sz w:val="18"/>
          <w:szCs w:val="18"/>
        </w:rPr>
      </w:pPr>
      <w:r w:rsidRPr="002017E3">
        <w:rPr>
          <w:rFonts w:ascii="Helvetica" w:hAnsi="Helvetica" w:cs="Helvetica"/>
          <w:b/>
          <w:bCs/>
          <w:color w:val="000000" w:themeColor="text1"/>
          <w:sz w:val="18"/>
          <w:szCs w:val="18"/>
        </w:rPr>
        <w:t xml:space="preserve">        Name of the student  </w:t>
      </w:r>
      <w:r w:rsidRPr="002017E3">
        <w:rPr>
          <w:rFonts w:ascii="Helvetica" w:hAnsi="Helvetica" w:cs="Helvetica"/>
          <w:b/>
          <w:bCs/>
          <w:color w:val="000000" w:themeColor="text1"/>
          <w:sz w:val="18"/>
          <w:szCs w:val="18"/>
        </w:rPr>
        <w:tab/>
        <w:t>Name of Journal</w:t>
      </w:r>
    </w:p>
    <w:p w:rsidR="0092726F" w:rsidRPr="002017E3" w:rsidRDefault="0092726F" w:rsidP="00A26911">
      <w:pPr>
        <w:spacing w:before="120"/>
        <w:ind w:left="720" w:firstLine="720"/>
        <w:rPr>
          <w:rFonts w:ascii="Helvetica" w:hAnsi="Helvetica" w:cs="Helvetica"/>
          <w:color w:val="000000" w:themeColor="text1"/>
          <w:sz w:val="18"/>
          <w:szCs w:val="18"/>
        </w:rPr>
      </w:pPr>
      <w:r w:rsidRPr="002017E3">
        <w:rPr>
          <w:rFonts w:ascii="Helvetica" w:hAnsi="Helvetica" w:cs="Helvetica"/>
          <w:color w:val="000000" w:themeColor="text1"/>
          <w:sz w:val="18"/>
          <w:szCs w:val="18"/>
        </w:rPr>
        <w:t>Sujitha Kumari</w:t>
      </w:r>
      <w:r w:rsidRPr="002017E3">
        <w:rPr>
          <w:rFonts w:ascii="Helvetica" w:hAnsi="Helvetica" w:cs="Helvetica"/>
          <w:color w:val="000000" w:themeColor="text1"/>
          <w:sz w:val="18"/>
          <w:szCs w:val="18"/>
        </w:rPr>
        <w:tab/>
      </w:r>
      <w:r w:rsidRPr="002017E3">
        <w:rPr>
          <w:rFonts w:ascii="Helvetica" w:hAnsi="Helvetica" w:cs="Helvetica"/>
          <w:color w:val="000000" w:themeColor="text1"/>
          <w:sz w:val="18"/>
          <w:szCs w:val="18"/>
        </w:rPr>
        <w:tab/>
        <w:t>SEC-2012 at NIT Surat       </w:t>
      </w:r>
    </w:p>
    <w:p w:rsidR="0092726F" w:rsidRPr="002017E3" w:rsidRDefault="0092726F" w:rsidP="00A26911">
      <w:pPr>
        <w:ind w:left="720" w:firstLine="720"/>
        <w:rPr>
          <w:rFonts w:ascii="Helvetica" w:hAnsi="Helvetica" w:cs="Helvetica"/>
          <w:color w:val="000000" w:themeColor="text1"/>
          <w:sz w:val="18"/>
          <w:szCs w:val="18"/>
        </w:rPr>
      </w:pPr>
      <w:r w:rsidRPr="002017E3">
        <w:rPr>
          <w:rFonts w:ascii="Helvetica" w:hAnsi="Helvetica" w:cs="Helvetica"/>
          <w:color w:val="000000" w:themeColor="text1"/>
          <w:sz w:val="18"/>
          <w:szCs w:val="18"/>
        </w:rPr>
        <w:t>Arun G.N.and Omkar</w:t>
      </w:r>
      <w:r w:rsidRPr="002017E3">
        <w:rPr>
          <w:rFonts w:ascii="Helvetica" w:hAnsi="Helvetica" w:cs="Helvetica"/>
          <w:color w:val="000000" w:themeColor="text1"/>
          <w:sz w:val="18"/>
          <w:szCs w:val="18"/>
        </w:rPr>
        <w:tab/>
        <w:t>SEC-2012 at NIT Surat</w:t>
      </w:r>
    </w:p>
    <w:p w:rsidR="0092726F" w:rsidRPr="002017E3" w:rsidRDefault="0092726F" w:rsidP="00A26911">
      <w:pPr>
        <w:ind w:left="720" w:firstLine="720"/>
        <w:rPr>
          <w:rFonts w:ascii="Helvetica" w:hAnsi="Helvetica" w:cs="Helvetica"/>
          <w:color w:val="000000" w:themeColor="text1"/>
          <w:sz w:val="18"/>
          <w:szCs w:val="18"/>
        </w:rPr>
      </w:pPr>
      <w:r w:rsidRPr="002017E3">
        <w:rPr>
          <w:rFonts w:ascii="Helvetica" w:hAnsi="Helvetica" w:cs="Helvetica"/>
          <w:color w:val="000000" w:themeColor="text1"/>
          <w:sz w:val="18"/>
          <w:szCs w:val="18"/>
        </w:rPr>
        <w:t>J. Rajendra Prasad</w:t>
      </w:r>
      <w:r w:rsidRPr="002017E3">
        <w:rPr>
          <w:rFonts w:ascii="Helvetica" w:hAnsi="Helvetica" w:cs="Helvetica"/>
          <w:color w:val="000000" w:themeColor="text1"/>
          <w:sz w:val="18"/>
          <w:szCs w:val="18"/>
        </w:rPr>
        <w:tab/>
        <w:t>IUP Journal 2012</w:t>
      </w:r>
    </w:p>
    <w:p w:rsidR="0092726F" w:rsidRPr="002017E3" w:rsidRDefault="0092726F" w:rsidP="00A26911">
      <w:pPr>
        <w:spacing w:after="120"/>
        <w:ind w:left="720" w:firstLine="720"/>
        <w:rPr>
          <w:rFonts w:ascii="Helvetica" w:hAnsi="Helvetica" w:cs="Helvetica"/>
          <w:color w:val="000000" w:themeColor="text1"/>
          <w:sz w:val="18"/>
          <w:szCs w:val="18"/>
        </w:rPr>
      </w:pPr>
      <w:r w:rsidRPr="002017E3">
        <w:rPr>
          <w:rFonts w:ascii="Helvetica" w:hAnsi="Helvetica" w:cs="Helvetica"/>
          <w:color w:val="000000" w:themeColor="text1"/>
          <w:sz w:val="18"/>
          <w:szCs w:val="18"/>
        </w:rPr>
        <w:t>Himanshu Chawla</w:t>
      </w:r>
      <w:r w:rsidRPr="002017E3">
        <w:rPr>
          <w:rFonts w:ascii="Helvetica" w:hAnsi="Helvetica" w:cs="Helvetica"/>
          <w:color w:val="000000" w:themeColor="text1"/>
          <w:sz w:val="18"/>
          <w:szCs w:val="18"/>
        </w:rPr>
        <w:tab/>
        <w:t>IJAER Journal 2012</w:t>
      </w:r>
    </w:p>
    <w:p w:rsidR="0092726F" w:rsidRPr="002017E3" w:rsidRDefault="0092726F" w:rsidP="00A26911">
      <w:pPr>
        <w:pStyle w:val="BodyText3"/>
        <w:widowControl w:val="0"/>
        <w:numPr>
          <w:ilvl w:val="0"/>
          <w:numId w:val="30"/>
        </w:numPr>
        <w:tabs>
          <w:tab w:val="clear" w:pos="720"/>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Department of Chemical Engineering became the Pilani Regional Centre of Indian Institute of    Chemical Engineers (IIChE), Pilani.</w:t>
      </w:r>
    </w:p>
    <w:p w:rsidR="0092726F" w:rsidRPr="002017E3" w:rsidRDefault="0092726F" w:rsidP="00A26911">
      <w:pPr>
        <w:pStyle w:val="BodyText3"/>
        <w:widowControl w:val="0"/>
        <w:numPr>
          <w:ilvl w:val="0"/>
          <w:numId w:val="30"/>
        </w:numPr>
        <w:tabs>
          <w:tab w:val="clear" w:pos="720"/>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Dr Smita Raghuvanshi has been awarded Young Scientist, Fast Track Proposal and UGC major  project. </w:t>
      </w:r>
    </w:p>
    <w:p w:rsidR="0092726F" w:rsidRPr="002017E3" w:rsidRDefault="0092726F" w:rsidP="00A26911">
      <w:pPr>
        <w:pStyle w:val="BodyText3"/>
        <w:widowControl w:val="0"/>
        <w:numPr>
          <w:ilvl w:val="0"/>
          <w:numId w:val="30"/>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Arvind K Sharma, Dr Suresh Gupta, Dr Pratik N Sheth, Dr Sushil Kumar, Mr Nikhil Prakash, have been the external examiner for BTech (Chemical Engg.) students at Banasthali University.</w:t>
      </w:r>
    </w:p>
    <w:p w:rsidR="0092726F" w:rsidRPr="002017E3" w:rsidRDefault="0092726F" w:rsidP="00A26911">
      <w:pPr>
        <w:pStyle w:val="BodyText3"/>
        <w:widowControl w:val="0"/>
        <w:numPr>
          <w:ilvl w:val="0"/>
          <w:numId w:val="30"/>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Mr Dipaloy Datta and Mr Nikhil Prakash have been awarded international travel grant by Department of Science and Technology (DST), New Delhi, under young scientist scheme to attend 2012 AIChE Annual Meeting at Pittsburgh, USA, from October 28 to November 2, 2012.</w:t>
      </w:r>
    </w:p>
    <w:p w:rsidR="0092726F" w:rsidRPr="002017E3" w:rsidRDefault="0092726F" w:rsidP="00A26911">
      <w:pPr>
        <w:pStyle w:val="BodyText3"/>
        <w:widowControl w:val="0"/>
        <w:numPr>
          <w:ilvl w:val="0"/>
          <w:numId w:val="30"/>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Arvind K Sharma has been the Chairperson of 8</w:t>
      </w:r>
      <w:r w:rsidRPr="002017E3">
        <w:rPr>
          <w:rFonts w:ascii="Helvetica" w:hAnsi="Helvetica" w:cs="Helvetica"/>
          <w:color w:val="000000" w:themeColor="text1"/>
          <w:sz w:val="18"/>
          <w:szCs w:val="18"/>
          <w:vertAlign w:val="superscript"/>
        </w:rPr>
        <w:t>th</w:t>
      </w:r>
      <w:r w:rsidRPr="002017E3">
        <w:rPr>
          <w:rFonts w:ascii="Helvetica" w:hAnsi="Helvetica" w:cs="Helvetica"/>
          <w:color w:val="000000" w:themeColor="text1"/>
          <w:sz w:val="18"/>
          <w:szCs w:val="18"/>
        </w:rPr>
        <w:t xml:space="preserve"> Annual Session of Students' Chemical Engineering Congress (SCHEMCON - 2012), September 21-22, 2012, Pilani, India and National Conference on Technological Advancements in Chemical and Environmental Engineering (TACEE – 2012), March 23-24, 2012, Pilani, India.</w:t>
      </w:r>
    </w:p>
    <w:p w:rsidR="0092726F" w:rsidRPr="002017E3" w:rsidRDefault="0092726F" w:rsidP="00A26911">
      <w:pPr>
        <w:pStyle w:val="BodyText3"/>
        <w:widowControl w:val="0"/>
        <w:numPr>
          <w:ilvl w:val="0"/>
          <w:numId w:val="30"/>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Faculty members have been involved in reviewing various national and international journals such as AIChE Journal, Industrial Engineering and Chemistry Research, American Journal of Polymer Science, International Journal of Materials Engineering, Nanoscience and Nanotechnology, International Journal of Chemical Reactor Engineering, Desalination and Water Treatment, Journal of Hazardous Materials, Process Biochemistry, Journal of Advanced Research, Pakistan Journal of Scientific and Industrial Research, Adsorption Science and Technology, Chemical Engineering Communications, Journal of Membrane Science and Technology and Journal of Food Processing and Technology.</w:t>
      </w:r>
    </w:p>
    <w:p w:rsidR="0092726F" w:rsidRPr="002017E3" w:rsidRDefault="0092726F" w:rsidP="00A26911">
      <w:pPr>
        <w:pStyle w:val="BodyText3"/>
        <w:widowControl w:val="0"/>
        <w:numPr>
          <w:ilvl w:val="0"/>
          <w:numId w:val="30"/>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Suresh Gupta has been the International Conference Committee member for the International Congress on Chemical, Biological and Environmental Sciences, held from January 08 to January 10 in Taipei, Taiwan in 2013.</w:t>
      </w:r>
    </w:p>
    <w:p w:rsidR="0092726F" w:rsidRPr="002017E3" w:rsidRDefault="0092726F" w:rsidP="00A26911">
      <w:pPr>
        <w:pStyle w:val="BodyText3"/>
        <w:widowControl w:val="0"/>
        <w:numPr>
          <w:ilvl w:val="0"/>
          <w:numId w:val="30"/>
        </w:numPr>
        <w:tabs>
          <w:tab w:val="left" w:pos="540"/>
        </w:tabs>
        <w:suppressAutoHyphens/>
        <w:spacing w:before="120" w:beforeAutospacing="0" w:after="120" w:afterAutospacing="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Faculty members are also the members of following organizations:</w:t>
      </w:r>
    </w:p>
    <w:p w:rsidR="0092726F" w:rsidRPr="002017E3" w:rsidRDefault="0092726F" w:rsidP="00A26911">
      <w:pPr>
        <w:pStyle w:val="BodyText3"/>
        <w:widowControl w:val="0"/>
        <w:numPr>
          <w:ilvl w:val="0"/>
          <w:numId w:val="29"/>
        </w:numPr>
        <w:tabs>
          <w:tab w:val="left" w:pos="1080"/>
        </w:tabs>
        <w:suppressAutoHyphens/>
        <w:spacing w:before="120" w:beforeAutospacing="0" w:after="120" w:afterAutospacing="0"/>
        <w:ind w:left="1530" w:hanging="99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American Institute of Chemical Engineers (AIChE)</w:t>
      </w:r>
    </w:p>
    <w:p w:rsidR="0092726F" w:rsidRPr="002017E3" w:rsidRDefault="0092726F" w:rsidP="00A26911">
      <w:pPr>
        <w:pStyle w:val="BodyText3"/>
        <w:widowControl w:val="0"/>
        <w:numPr>
          <w:ilvl w:val="0"/>
          <w:numId w:val="29"/>
        </w:numPr>
        <w:tabs>
          <w:tab w:val="left" w:pos="1080"/>
        </w:tabs>
        <w:suppressAutoHyphens/>
        <w:spacing w:before="120" w:beforeAutospacing="0" w:after="120" w:afterAutospacing="0"/>
        <w:ind w:left="1530" w:hanging="99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Indian Institute of Chemical Engineers (IIChE)</w:t>
      </w:r>
    </w:p>
    <w:p w:rsidR="0092726F" w:rsidRPr="002017E3" w:rsidRDefault="0092726F" w:rsidP="00A26911">
      <w:pPr>
        <w:pStyle w:val="BodyText3"/>
        <w:widowControl w:val="0"/>
        <w:numPr>
          <w:ilvl w:val="0"/>
          <w:numId w:val="29"/>
        </w:numPr>
        <w:tabs>
          <w:tab w:val="left" w:pos="1080"/>
        </w:tabs>
        <w:suppressAutoHyphens/>
        <w:spacing w:before="120" w:beforeAutospacing="0" w:after="120" w:afterAutospacing="0"/>
        <w:ind w:left="1530" w:hanging="99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International Association of Engineers (IAENG)</w:t>
      </w:r>
    </w:p>
    <w:p w:rsidR="0092726F" w:rsidRPr="002017E3" w:rsidRDefault="0092726F" w:rsidP="00A26911">
      <w:pPr>
        <w:numPr>
          <w:ilvl w:val="0"/>
          <w:numId w:val="30"/>
        </w:numPr>
        <w:tabs>
          <w:tab w:val="clear" w:pos="720"/>
          <w:tab w:val="num" w:pos="-6210"/>
          <w:tab w:val="left" w:pos="-6120"/>
          <w:tab w:val="left" w:pos="54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lastRenderedPageBreak/>
        <w:t>Dr. Amit K Tiwari, Mr. V. Kameswara Rao and Mr. M. Manoj Kumar awarded Senior Research     Fellowship by CSIR New Delhi.</w:t>
      </w:r>
    </w:p>
    <w:p w:rsidR="0092726F" w:rsidRPr="002017E3" w:rsidRDefault="0092726F" w:rsidP="00A26911">
      <w:pPr>
        <w:numPr>
          <w:ilvl w:val="0"/>
          <w:numId w:val="30"/>
        </w:numPr>
        <w:tabs>
          <w:tab w:val="left" w:pos="540"/>
          <w:tab w:val="right" w:pos="9360"/>
        </w:tabs>
        <w:suppressAutoHyphen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N. Maruthi Kumar received best poster award on “Synthesis and anticancer activity of novel 5-(3-indolyl)-1,3,4-thiadiazoles” Symposium on Recent Trends in Chemical Science,  BITS-Pilani,  March 25, 2012.</w:t>
      </w:r>
    </w:p>
    <w:p w:rsidR="0092726F" w:rsidRPr="002017E3" w:rsidRDefault="0092726F" w:rsidP="00A26911">
      <w:pPr>
        <w:numPr>
          <w:ilvl w:val="0"/>
          <w:numId w:val="30"/>
        </w:numPr>
        <w:tabs>
          <w:tab w:val="left" w:pos="540"/>
          <w:tab w:val="right" w:pos="9360"/>
        </w:tabs>
        <w:suppressAutoHyphen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Mrs. Archana Choudhary received best oral presentation award on “Design And Synthesis of Nanostructrual Heterogeneous Catalyst and Characterization” presented  in the 4</w:t>
      </w:r>
      <w:r w:rsidRPr="002017E3">
        <w:rPr>
          <w:rFonts w:ascii="Helvetica" w:hAnsi="Helvetica" w:cs="Helvetica"/>
          <w:color w:val="000000" w:themeColor="text1"/>
          <w:sz w:val="18"/>
          <w:szCs w:val="18"/>
          <w:vertAlign w:val="superscript"/>
        </w:rPr>
        <w:t>th</w:t>
      </w:r>
      <w:r w:rsidRPr="002017E3">
        <w:rPr>
          <w:rFonts w:ascii="Helvetica" w:hAnsi="Helvetica" w:cs="Helvetica"/>
          <w:color w:val="000000" w:themeColor="text1"/>
          <w:sz w:val="18"/>
          <w:szCs w:val="18"/>
        </w:rPr>
        <w:t xml:space="preserve"> National Symposium for Material Research Scholars, IIT Bombay (May 4-5, 2012). </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Mr. Ashok Sharma received best poster award on “Nickel catalyzed reductive Heck reaction” presented in the Symposium on Recent Trends in Chemical Science at BITS, Pilani March 25, 2012.  </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Mr. Sonu received best poster award on “Study on Intramolecular Charge Transfer Fluorescence Properties of trans-4-[4'-(N,N'-dimethylamino)styryl]pyridine in Homogeneous and Non-ionic Micellar Medium” presented in the Symposium on Recent Trends in Chemical Science at BITS, Pilani, March 25, 2012. </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Mr. Sonu received best oral presentation award on “Effect of Solvents and pH on “Intramolecular Charge Transfer Fluorescence Properties of trans-2- [4´-(N,N´dimethylaminostyryl)]pyridine” presented in </w:t>
      </w:r>
      <w:r w:rsidRPr="002017E3">
        <w:rPr>
          <w:rFonts w:ascii="Helvetica" w:hAnsi="Helvetica" w:cs="Helvetica"/>
          <w:b/>
          <w:bCs/>
          <w:color w:val="000000" w:themeColor="text1"/>
          <w:sz w:val="18"/>
          <w:szCs w:val="18"/>
        </w:rPr>
        <w:t xml:space="preserve"> </w:t>
      </w:r>
      <w:r w:rsidRPr="002017E3">
        <w:rPr>
          <w:rFonts w:ascii="Helvetica" w:hAnsi="Helvetica" w:cs="Helvetica"/>
          <w:color w:val="000000" w:themeColor="text1"/>
          <w:sz w:val="18"/>
          <w:szCs w:val="18"/>
        </w:rPr>
        <w:t>Chemical Constellation Cheminar – 2012 (CCC-2012) (An International Conference), Department of Chemistry, Dr. B. R. Ambedkar National Institute of Technology, Jalandhar, Pujnjab, 10</w:t>
      </w:r>
      <w:r w:rsidRPr="002017E3">
        <w:rPr>
          <w:rFonts w:ascii="Helvetica" w:hAnsi="Helvetica" w:cs="Helvetica"/>
          <w:color w:val="000000" w:themeColor="text1"/>
          <w:sz w:val="18"/>
          <w:szCs w:val="18"/>
          <w:vertAlign w:val="superscript"/>
        </w:rPr>
        <w:t>th</w:t>
      </w:r>
      <w:r w:rsidRPr="002017E3">
        <w:rPr>
          <w:rFonts w:ascii="Helvetica" w:hAnsi="Helvetica" w:cs="Helvetica"/>
          <w:color w:val="000000" w:themeColor="text1"/>
          <w:sz w:val="18"/>
          <w:szCs w:val="18"/>
        </w:rPr>
        <w:t>-12</w:t>
      </w:r>
      <w:r w:rsidRPr="002017E3">
        <w:rPr>
          <w:rFonts w:ascii="Helvetica" w:hAnsi="Helvetica" w:cs="Helvetica"/>
          <w:color w:val="000000" w:themeColor="text1"/>
          <w:sz w:val="18"/>
          <w:szCs w:val="18"/>
          <w:vertAlign w:val="superscript"/>
        </w:rPr>
        <w:t>th</w:t>
      </w:r>
      <w:r w:rsidRPr="002017E3">
        <w:rPr>
          <w:rFonts w:ascii="Helvetica" w:hAnsi="Helvetica" w:cs="Helvetica"/>
          <w:color w:val="000000" w:themeColor="text1"/>
          <w:sz w:val="18"/>
          <w:szCs w:val="18"/>
        </w:rPr>
        <w:t xml:space="preserve"> September, 2012.</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Mr. Amit K. Tiwari received second prize in the oral presentation on “Study on binding interactions of a hemicyanine dye with nanotubes of </w:t>
      </w:r>
      <w:r w:rsidRPr="002017E3">
        <w:rPr>
          <w:rFonts w:ascii="Helvetica" w:hAnsi="Helvetica" w:cs="Helvetica"/>
          <w:color w:val="000000" w:themeColor="text1"/>
          <w:sz w:val="18"/>
          <w:szCs w:val="18"/>
          <w:lang w:val="el-GR"/>
        </w:rPr>
        <w:t>β</w:t>
      </w:r>
      <w:r w:rsidRPr="002017E3">
        <w:rPr>
          <w:rFonts w:ascii="Helvetica" w:hAnsi="Helvetica" w:cs="Helvetica"/>
          <w:color w:val="000000" w:themeColor="text1"/>
          <w:sz w:val="18"/>
          <w:szCs w:val="18"/>
        </w:rPr>
        <w:t>-cyclodextrin and effect of a Hofmeister series of potassium salts on it” presented in the Symposium on Recent Trends in Chemical Sciences, BITS Pilani, March 25, 2012.</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Mr. Yash Kothari an M.Sc. (Chemistry) student received first prize in the oral presentation on “An eco-friendly one-pot synthesis of substituted pyrazolo[1,5-a] pyrimidines using ytterbium triflate as green catalyst” presented in the Symposium on Recent Trends in Chemical Sciences, BITS Pilani, March 25, 2012.</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Mr. M. Manoj Kumar received third prize in the oral presentation award on “Ionic liquid supported synthesis of azaheterocycles” presented in the Symposium on Recent Trends in Chemical Sciences, BITS Pilani, March 25, 2012.</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Anil Kumar received ISCB Young Scientist Award 2013 by Indian Society of Chemists and Biologists, Lucknow and Harrison McCain Foundation award by Acadia University, Canada for 2011-2012.</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Sonal Kumari, a full time Ph.D. scholar, working with Navneet Goyal and Poonam Goyal got the prestigious TCS Ph.D. scholarship from Jan. 2012 for a period of 4 years.</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 Sonal Kumari, a full time Ph.D. scholar, working with Navneet Goyal and Poonam Goyal also got the Canadian Govt. Commonwealth research scholarship to work for 6 months at Carleton University, Canada. (Scholarship amount- CAD $ 10000)</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Ankit Chaudhury – Poster got accepted in MSR Techvista, Kolkata</w:t>
      </w:r>
    </w:p>
    <w:p w:rsidR="0092726F" w:rsidRPr="002017E3" w:rsidRDefault="0092726F" w:rsidP="00A26911">
      <w:pPr>
        <w:numPr>
          <w:ilvl w:val="0"/>
          <w:numId w:val="30"/>
        </w:numPr>
        <w:tabs>
          <w:tab w:val="left" w:pos="540"/>
          <w:tab w:val="right" w:pos="9360"/>
        </w:tabs>
        <w:suppressAutoHyphens/>
        <w:spacing w:before="120" w:after="120"/>
        <w:ind w:left="540" w:right="-167"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Balram Dubey joined the Editorial Board of an International Journal “Mathematical Problems in Engineering”, Hindawi Publication, USA in July 2012.</w:t>
      </w:r>
    </w:p>
    <w:p w:rsidR="0092726F" w:rsidRPr="002017E3" w:rsidRDefault="0092726F" w:rsidP="00A26911">
      <w:pPr>
        <w:numPr>
          <w:ilvl w:val="0"/>
          <w:numId w:val="30"/>
        </w:numPr>
        <w:tabs>
          <w:tab w:val="left" w:pos="540"/>
          <w:tab w:val="left" w:pos="1080"/>
        </w:tabs>
        <w:spacing w:before="120" w:after="120"/>
        <w:ind w:left="540" w:hanging="540"/>
        <w:rPr>
          <w:rFonts w:ascii="Helvetica" w:hAnsi="Helvetica" w:cs="Helvetica"/>
          <w:color w:val="000000" w:themeColor="text1"/>
          <w:sz w:val="18"/>
          <w:szCs w:val="18"/>
        </w:rPr>
      </w:pPr>
      <w:r w:rsidRPr="002017E3">
        <w:rPr>
          <w:rFonts w:ascii="Helvetica" w:hAnsi="Helvetica" w:cs="Helvetica"/>
          <w:color w:val="000000" w:themeColor="text1"/>
          <w:sz w:val="18"/>
          <w:szCs w:val="18"/>
        </w:rPr>
        <w:t>Bhupendra Kumar Sharma became an  Associate Editor of the World Research Journal of Aeronautics and Aerospace Engineering</w:t>
      </w:r>
      <w:r w:rsidRPr="002017E3">
        <w:rPr>
          <w:rFonts w:ascii="Helvetica" w:hAnsi="Helvetica" w:cs="Helvetica"/>
          <w:i/>
          <w:iCs/>
          <w:color w:val="000000" w:themeColor="text1"/>
          <w:sz w:val="18"/>
          <w:szCs w:val="18"/>
        </w:rPr>
        <w:t>.</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Bhupendra Kumar Sharma became a member of Editorial Boards of </w:t>
      </w:r>
      <w:r w:rsidRPr="002017E3">
        <w:rPr>
          <w:rFonts w:ascii="Helvetica" w:hAnsi="Helvetica" w:cs="Helvetica"/>
          <w:i/>
          <w:iCs/>
          <w:color w:val="000000" w:themeColor="text1"/>
          <w:sz w:val="18"/>
          <w:szCs w:val="18"/>
        </w:rPr>
        <w:t xml:space="preserve">1) </w:t>
      </w:r>
      <w:r w:rsidRPr="002017E3">
        <w:rPr>
          <w:rFonts w:ascii="Helvetica" w:hAnsi="Helvetica" w:cs="Helvetica"/>
          <w:color w:val="000000" w:themeColor="text1"/>
          <w:sz w:val="18"/>
          <w:szCs w:val="18"/>
        </w:rPr>
        <w:t>Journal of Statistics and Mathematics, 2) International Journal of Mathematics and Computer Applications Research (IJMCAR), 3) International Journal of Physics and Mathematical Sciences 4) Journal of Mathematics, USA and 5) Bulletin of Society for mathematical services and standards.</w:t>
      </w:r>
    </w:p>
    <w:p w:rsidR="0092726F" w:rsidRPr="002017E3" w:rsidRDefault="0092726F" w:rsidP="00A26911">
      <w:pPr>
        <w:numPr>
          <w:ilvl w:val="0"/>
          <w:numId w:val="30"/>
        </w:numPr>
        <w:tabs>
          <w:tab w:val="left" w:pos="540"/>
          <w:tab w:val="left" w:pos="1080"/>
        </w:tabs>
        <w:spacing w:before="120" w:after="120"/>
        <w:ind w:left="540" w:hanging="540"/>
        <w:jc w:val="both"/>
        <w:rPr>
          <w:rStyle w:val="Strong"/>
          <w:rFonts w:ascii="Helvetica" w:hAnsi="Helvetica" w:cs="Helvetica"/>
          <w:b w:val="0"/>
          <w:bCs w:val="0"/>
          <w:color w:val="000000" w:themeColor="text1"/>
          <w:sz w:val="18"/>
          <w:szCs w:val="18"/>
        </w:rPr>
      </w:pPr>
      <w:r w:rsidRPr="002017E3">
        <w:rPr>
          <w:rFonts w:ascii="Helvetica" w:hAnsi="Helvetica" w:cs="Helvetica"/>
          <w:color w:val="000000" w:themeColor="text1"/>
          <w:sz w:val="18"/>
          <w:szCs w:val="18"/>
        </w:rPr>
        <w:t xml:space="preserve">Bhupendra Kumar Sharma became a </w:t>
      </w:r>
      <w:r w:rsidRPr="002017E3">
        <w:rPr>
          <w:rFonts w:ascii="Helvetica" w:hAnsi="Helvetica" w:cs="Helvetica"/>
          <w:bCs/>
          <w:color w:val="000000" w:themeColor="text1"/>
          <w:sz w:val="18"/>
          <w:szCs w:val="18"/>
        </w:rPr>
        <w:t>m</w:t>
      </w:r>
      <w:r w:rsidRPr="002017E3">
        <w:rPr>
          <w:rStyle w:val="Strong"/>
          <w:rFonts w:ascii="Helvetica" w:hAnsi="Helvetica" w:cs="Helvetica"/>
          <w:b w:val="0"/>
          <w:color w:val="000000" w:themeColor="text1"/>
          <w:sz w:val="18"/>
          <w:szCs w:val="18"/>
        </w:rPr>
        <w:t>ember of Advisory Board of American Academic &amp; Scholarly Research Center (AASRC), USA.</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C. B. Gupta was listed in top 100 scientists of 2012 by International Biographical Centre, Cambridge, England.</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Chandra Shekhar became a member, Editorial Board, American Journal of Operations Research (USA).</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 xml:space="preserve">Chandra Shekhar became a Reviewer for (1) Applied Mathematics and Compuatation, Elsevier, (2) International Journal of Engineering, (3) Journal of Mathematics in Operations Research, Inderscience Publishers, 4) </w:t>
      </w:r>
      <w:r w:rsidRPr="002017E3">
        <w:rPr>
          <w:rFonts w:ascii="Helvetica" w:hAnsi="Helvetica" w:cs="Helvetica"/>
          <w:color w:val="000000" w:themeColor="text1"/>
          <w:sz w:val="18"/>
          <w:szCs w:val="18"/>
          <w:shd w:val="clear" w:color="auto" w:fill="FFFFFF"/>
        </w:rPr>
        <w:t>Journal of Mathematics and Statistics, 5) Applied Mathematics.</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lastRenderedPageBreak/>
        <w:t>Pranjal Prabhash (undergraduate student) selected for Google Summer Of Code.</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Rushabh Agrawal and Kunal Lad placed in Google US (1.22 Crore).</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Udbhav Prasad selected for DAAD Summer Internship Program.</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Sartaj Singh Manhas and Aman Agrawal selected for the prestigious Indian Academy of Sciences Summer Research Fellowship Program.</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Olive Chakraborty Received the Best Research Paper Award in Pure Mathematical Research category at the International Conference of Rolling and Finishing Technology of Steel.</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A. K. Digalwar has been elected as a Secretary General of Indian Subcontinent Decision Sciences Institute (ISDSI) USA for two years 2012-2013.</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B. K Rout, Mechanical Engineering Department was awarded Indo US Science and Technology Fellow for the year 2012-2013.</w:t>
      </w:r>
    </w:p>
    <w:p w:rsidR="0092726F" w:rsidRPr="002017E3" w:rsidRDefault="0092726F" w:rsidP="00A26911">
      <w:pPr>
        <w:numPr>
          <w:ilvl w:val="0"/>
          <w:numId w:val="30"/>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Ananya Chikitsak Award to Prof. R. P. Pareek by Abhivyakti Sahityik Manch, Chirawa, Jhunjhunu on 22nd April 2012 for commendable service to the society in the field of Medicine. Best poster award was given for the poster entitled, “Protective effect of FeTMPyP, a peroxynitrite catalyst, against STZ-induced neuropathic pain behavior in rats”, Authors: Rajeev Taliyan and PL Sharma presented during ICMR sponsored Conference: Insight to the Evaluation of Natural Products with Special Reference to Anti-Obesity Drug held during September 22-23, 2012 at Etawah, India.</w:t>
      </w:r>
    </w:p>
    <w:p w:rsidR="0092726F"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Best Poster award was given by Pharmanext (AIPER) in April 2012 for the poster entitled, “Antidepressant like activity of Buspirone and role of HPA axis dysregulation in depression”, Authors: R. Mahesh, Gupta Deepali, Bhat S. Devadoss T. presented during National Conference on Pharmacy and Pharmaceutical Sciences 2012 held during April 28-29, 2012 at Indore.</w:t>
      </w:r>
    </w:p>
    <w:p w:rsidR="0092726F"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Second prize was awarded for the poster entitled, “Pharmacological evaluation of novel 1-(4-substtuted piperazine-1-yl)-1,8-naphthyridine-3-carboxylic acids as 5-HT3 receptor antagonists for the management of depression”, Authors: R. Mahesh, Dhar AK, Jindar A, Muthu VS, presented during Indian Pharmaceutical Association Convention held during March 17-18, 2012 at Manipal.</w:t>
      </w:r>
    </w:p>
    <w:p w:rsidR="0092726F"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Prof. Duggirala Visweswaram and Prof. Sreemantalu Satyanarayana Award (Pharmacology) given by Association of Pharmacy Teachers of India Conference 2012 held at Manipal in October 2012 for the paper “Anti-depressant like Effect of Pimozide in Acute and Chronic Animal Models of Depression”, Published in IJPER 2011, vol 45, issue 1, Jan-March 2011,pp. 46-53. Authors are Radhakrishnan Mahesh, Dilip Kumar Pandey, Shvetank Bhatt and Baldev Kumar Gautam</w:t>
      </w:r>
    </w:p>
    <w:p w:rsidR="0092726F"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Prof M. L. Khorana Memorial Prize for Best Publication Award in Pharmaceutical Analysis and Bioanalytical Methods Chemistry given in March 2012 by Indian Journal of Pharmaceutical Sciences, Mumbai : “Rapid and Sensitive Liquid Chromatographic Method for Determination of Paclitaxel from Parenteral Formulation and Nanoparticles”, published in IJPS, 2010, 72 (4), 465-470. Authors: S Kollipara, G Bende, RN Saha</w:t>
      </w:r>
    </w:p>
    <w:p w:rsidR="0092726F"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Mr. Sunil Kumar Dubey received travel award from International Mass Spectrometry society USA for attending 19th International Mass Spectrometry Conference in Kyoto Japan held from September 16-22, 2012.</w:t>
      </w:r>
    </w:p>
    <w:p w:rsidR="0092726F"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Mr. Murali Monohar Pandey received travel award from CSIR, India for attending 2012- AAPS Annual Meeting and Exposition held in Chicago, USA held from Oct. 14- 18, 2012</w:t>
      </w:r>
    </w:p>
    <w:p w:rsidR="00116B5C" w:rsidRPr="002017E3" w:rsidRDefault="0092726F" w:rsidP="00A26911">
      <w:pPr>
        <w:numPr>
          <w:ilvl w:val="0"/>
          <w:numId w:val="31"/>
        </w:numPr>
        <w:tabs>
          <w:tab w:val="left" w:pos="540"/>
          <w:tab w:val="left" w:pos="1080"/>
        </w:tabs>
        <w:spacing w:before="120" w:after="120"/>
        <w:ind w:left="540" w:hanging="540"/>
        <w:jc w:val="both"/>
        <w:rPr>
          <w:rFonts w:ascii="Helvetica" w:hAnsi="Helvetica" w:cs="Helvetica"/>
          <w:color w:val="000000" w:themeColor="text1"/>
          <w:sz w:val="18"/>
          <w:szCs w:val="18"/>
        </w:rPr>
      </w:pPr>
      <w:r w:rsidRPr="002017E3">
        <w:rPr>
          <w:rFonts w:ascii="Helvetica" w:hAnsi="Helvetica" w:cs="Helvetica"/>
          <w:color w:val="000000" w:themeColor="text1"/>
          <w:sz w:val="18"/>
          <w:szCs w:val="18"/>
        </w:rPr>
        <w:t>Dr. Rakesh Choubisa was elected as an executive member of Indian Society of Atomic and Molecular Physics (ISAMP) for two years (2011-2012).  </w:t>
      </w:r>
    </w:p>
    <w:p w:rsidR="0092726F" w:rsidRPr="002017E3" w:rsidRDefault="0092726F" w:rsidP="00A26911">
      <w:pPr>
        <w:spacing w:before="120" w:after="120"/>
        <w:rPr>
          <w:rFonts w:ascii="Helvetica" w:hAnsi="Helvetica" w:cs="Helvetica"/>
          <w:b/>
          <w:color w:val="000000" w:themeColor="text1"/>
          <w:sz w:val="20"/>
          <w:szCs w:val="18"/>
        </w:rPr>
      </w:pPr>
      <w:r w:rsidRPr="002017E3">
        <w:rPr>
          <w:rFonts w:ascii="Helvetica" w:hAnsi="Helvetica" w:cs="Helvetica"/>
          <w:b/>
          <w:color w:val="000000" w:themeColor="text1"/>
          <w:sz w:val="20"/>
          <w:szCs w:val="18"/>
        </w:rPr>
        <w:t xml:space="preserve">K.K. </w:t>
      </w:r>
      <w:r w:rsidR="002017E3" w:rsidRPr="002017E3">
        <w:rPr>
          <w:rFonts w:ascii="Helvetica" w:hAnsi="Helvetica" w:cs="Helvetica"/>
          <w:b/>
          <w:color w:val="000000" w:themeColor="text1"/>
          <w:sz w:val="20"/>
          <w:szCs w:val="18"/>
        </w:rPr>
        <w:t>Birla Goa Campus</w:t>
      </w:r>
      <w:r w:rsidR="002017E3" w:rsidRPr="002017E3">
        <w:rPr>
          <w:rFonts w:ascii="Helvetica" w:hAnsi="Helvetica" w:cs="Helvetica"/>
          <w:b/>
          <w:bCs/>
          <w:color w:val="000000" w:themeColor="text1"/>
          <w:sz w:val="24"/>
        </w:rPr>
        <w:t xml:space="preserve"> </w:t>
      </w:r>
    </w:p>
    <w:tbl>
      <w:tblPr>
        <w:tblW w:w="0" w:type="auto"/>
        <w:tblInd w:w="-106" w:type="dxa"/>
        <w:tblLook w:val="01E0"/>
      </w:tblPr>
      <w:tblGrid>
        <w:gridCol w:w="805"/>
        <w:gridCol w:w="8186"/>
      </w:tblGrid>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tabs>
                <w:tab w:val="left" w:pos="1080"/>
              </w:tabs>
              <w:spacing w:before="120" w:after="120"/>
              <w:rPr>
                <w:rFonts w:ascii="Helvetica" w:hAnsi="Helvetica" w:cs="Helvetica"/>
                <w:color w:val="000000" w:themeColor="text1"/>
                <w:sz w:val="18"/>
                <w:szCs w:val="18"/>
                <w:lang w:eastAsia="en-IN"/>
              </w:rPr>
            </w:pPr>
            <w:r w:rsidRPr="00A80AAF">
              <w:rPr>
                <w:rFonts w:ascii="Helvetica" w:hAnsi="Helvetica" w:cs="Helvetica"/>
                <w:b/>
                <w:bCs/>
                <w:color w:val="000000" w:themeColor="text1"/>
                <w:sz w:val="18"/>
                <w:szCs w:val="18"/>
              </w:rPr>
              <w:t>Best Poster award</w:t>
            </w:r>
            <w:r w:rsidRPr="00A80AAF">
              <w:rPr>
                <w:rFonts w:ascii="Helvetica" w:hAnsi="Helvetica" w:cs="Helvetica"/>
                <w:color w:val="000000" w:themeColor="text1"/>
                <w:sz w:val="18"/>
                <w:szCs w:val="18"/>
              </w:rPr>
              <w:t>- Ram K and  Sumit Biswas  “Oncogneic signature in micro-RNA” BIOFEST at Hyderabad, Nov 2012</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tabs>
                <w:tab w:val="left" w:pos="1080"/>
              </w:tabs>
              <w:spacing w:before="120" w:after="120"/>
              <w:rPr>
                <w:rFonts w:ascii="Helvetica" w:hAnsi="Helvetica" w:cs="Helvetica"/>
                <w:b/>
                <w:bCs/>
                <w:color w:val="000000" w:themeColor="text1"/>
                <w:sz w:val="18"/>
                <w:szCs w:val="18"/>
              </w:rPr>
            </w:pPr>
            <w:r w:rsidRPr="00A80AAF">
              <w:rPr>
                <w:rFonts w:ascii="Helvetica" w:hAnsi="Helvetica" w:cs="Helvetica"/>
                <w:b/>
                <w:bCs/>
                <w:color w:val="000000" w:themeColor="text1"/>
                <w:sz w:val="18"/>
                <w:szCs w:val="18"/>
              </w:rPr>
              <w:t>Best poster Award</w:t>
            </w:r>
            <w:r w:rsidRPr="00A80AAF">
              <w:rPr>
                <w:rFonts w:ascii="Helvetica" w:hAnsi="Helvetica" w:cs="Helvetica"/>
                <w:color w:val="000000" w:themeColor="text1"/>
                <w:sz w:val="18"/>
                <w:szCs w:val="18"/>
              </w:rPr>
              <w:t xml:space="preserve"> - Subhasis  Sahoo and  Sumit Biswas 3</w:t>
            </w:r>
            <w:r w:rsidRPr="00A80AAF">
              <w:rPr>
                <w:rFonts w:ascii="Helvetica" w:hAnsi="Helvetica" w:cs="Helvetica"/>
                <w:color w:val="000000" w:themeColor="text1"/>
                <w:sz w:val="18"/>
                <w:szCs w:val="18"/>
                <w:vertAlign w:val="superscript"/>
              </w:rPr>
              <w:t>rd</w:t>
            </w:r>
            <w:r w:rsidRPr="00A80AAF">
              <w:rPr>
                <w:rFonts w:ascii="Helvetica" w:hAnsi="Helvetica" w:cs="Helvetica"/>
                <w:color w:val="000000" w:themeColor="text1"/>
                <w:sz w:val="18"/>
                <w:szCs w:val="18"/>
              </w:rPr>
              <w:t xml:space="preserve">  World congress of  Biotechnology Hyderabad best poster on “Complete screening of </w:t>
            </w:r>
            <w:r w:rsidRPr="00A80AAF">
              <w:rPr>
                <w:rFonts w:ascii="Helvetica" w:hAnsi="Helvetica" w:cs="Helvetica"/>
                <w:i/>
                <w:iCs/>
                <w:color w:val="000000" w:themeColor="text1"/>
                <w:sz w:val="18"/>
                <w:szCs w:val="18"/>
              </w:rPr>
              <w:t>M. oleifera</w:t>
            </w:r>
            <w:r w:rsidRPr="00A80AAF">
              <w:rPr>
                <w:rFonts w:ascii="Helvetica" w:hAnsi="Helvetica" w:cs="Helvetica"/>
                <w:color w:val="000000" w:themeColor="text1"/>
                <w:sz w:val="18"/>
                <w:szCs w:val="18"/>
              </w:rPr>
              <w:t xml:space="preserve"> leaf for different therapeutic applications</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tabs>
                <w:tab w:val="left" w:pos="1080"/>
              </w:tabs>
              <w:spacing w:before="120" w:after="120"/>
              <w:rPr>
                <w:rFonts w:ascii="Helvetica" w:hAnsi="Helvetica" w:cs="Helvetica"/>
                <w:b/>
                <w:bCs/>
                <w:color w:val="000000" w:themeColor="text1"/>
                <w:sz w:val="18"/>
                <w:szCs w:val="18"/>
              </w:rPr>
            </w:pPr>
            <w:r w:rsidRPr="00A80AAF">
              <w:rPr>
                <w:rFonts w:ascii="Helvetica" w:hAnsi="Helvetica" w:cs="Helvetica"/>
                <w:color w:val="000000" w:themeColor="text1"/>
                <w:sz w:val="18"/>
                <w:szCs w:val="18"/>
              </w:rPr>
              <w:t>Dr. Halan Prakash, Subramanian Gokulakrishnan and Priyadarshini Parakh Received Best Poster Award</w:t>
            </w:r>
            <w:r w:rsidRPr="00A80AAF">
              <w:rPr>
                <w:rFonts w:ascii="Helvetica" w:hAnsi="Helvetica" w:cs="Helvetica"/>
                <w:color w:val="000000" w:themeColor="text1"/>
                <w:sz w:val="18"/>
                <w:szCs w:val="18"/>
                <w:lang w:val="en-IN"/>
              </w:rPr>
              <w:t xml:space="preserve"> in national conference - </w:t>
            </w:r>
            <w:r w:rsidRPr="00A80AAF">
              <w:rPr>
                <w:rFonts w:ascii="Helvetica" w:hAnsi="Helvetica" w:cs="Helvetica"/>
                <w:color w:val="000000" w:themeColor="text1"/>
                <w:sz w:val="18"/>
                <w:szCs w:val="18"/>
              </w:rPr>
              <w:t>Recent advances in Inorganic chemistry, (RAIC), March, 2012,</w:t>
            </w:r>
            <w:r w:rsidRPr="00A80AAF">
              <w:rPr>
                <w:rFonts w:ascii="Helvetica" w:hAnsi="Helvetica" w:cs="Helvetica"/>
                <w:color w:val="000000" w:themeColor="text1"/>
                <w:sz w:val="18"/>
                <w:szCs w:val="18"/>
                <w:lang w:val="en-IN"/>
              </w:rPr>
              <w:t xml:space="preserve">  for poster titled “Degradation of Malachite green by Potassium persulphate, its enhancement by 1,8-dimethyl-1,3,6,8,10,13-hexaazacyclotetradecane nickel(II) perchlorate complex and removal of antibacterial activity</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Dr. Halan Prakash, Priyadarshini Parakh and Subramanian Gokulakrishnan Received Best Poster Award in inter</w:t>
            </w:r>
            <w:r w:rsidRPr="00A80AAF">
              <w:rPr>
                <w:rFonts w:ascii="Helvetica" w:hAnsi="Helvetica" w:cs="Helvetica"/>
                <w:color w:val="000000" w:themeColor="text1"/>
                <w:sz w:val="18"/>
                <w:szCs w:val="18"/>
                <w:lang w:val="en-IN"/>
              </w:rPr>
              <w:t xml:space="preserve">national conference </w:t>
            </w:r>
            <w:r w:rsidRPr="00A80AAF">
              <w:rPr>
                <w:rFonts w:ascii="Helvetica" w:hAnsi="Helvetica" w:cs="Helvetica"/>
                <w:color w:val="000000" w:themeColor="text1"/>
                <w:sz w:val="18"/>
                <w:szCs w:val="18"/>
              </w:rPr>
              <w:t xml:space="preserve">Second International Conference on Advanced oxidation Processes, October 2012, </w:t>
            </w:r>
            <w:r w:rsidRPr="00A80AAF">
              <w:rPr>
                <w:rFonts w:ascii="Helvetica" w:hAnsi="Helvetica" w:cs="Helvetica"/>
                <w:color w:val="000000" w:themeColor="text1"/>
                <w:sz w:val="18"/>
                <w:szCs w:val="18"/>
                <w:lang w:val="en-IN"/>
              </w:rPr>
              <w:t>for poster titled</w:t>
            </w:r>
            <w:r w:rsidRPr="00A80AAF">
              <w:rPr>
                <w:rFonts w:ascii="Helvetica" w:hAnsi="Helvetica" w:cs="Helvetica"/>
                <w:color w:val="000000" w:themeColor="text1"/>
                <w:sz w:val="18"/>
                <w:szCs w:val="18"/>
              </w:rPr>
              <w:t xml:space="preserve"> “Visible Light Inactivation of Bacteria by Ruthenium(II) Polypyridyl Complexes and Effective Removal of Complexes by Environment Friendly Adsorbents</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Dr. Rashmi Chauhan proceeded to University of California USA on sabbatical leave for one year to work in the field of Organic chemistry</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tabs>
                <w:tab w:val="left" w:pos="1080"/>
              </w:tabs>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Prof Bhand was nominated as member of the National Advisory Committee of 5</w:t>
            </w:r>
            <w:r w:rsidRPr="00A80AAF">
              <w:rPr>
                <w:rFonts w:ascii="Helvetica" w:hAnsi="Helvetica" w:cs="Helvetica"/>
                <w:color w:val="000000" w:themeColor="text1"/>
                <w:sz w:val="18"/>
                <w:szCs w:val="18"/>
                <w:vertAlign w:val="superscript"/>
              </w:rPr>
              <w:t>th</w:t>
            </w:r>
            <w:r w:rsidRPr="00A80AAF">
              <w:rPr>
                <w:rFonts w:ascii="Helvetica" w:hAnsi="Helvetica" w:cs="Helvetica"/>
                <w:color w:val="000000" w:themeColor="text1"/>
                <w:sz w:val="18"/>
                <w:szCs w:val="18"/>
              </w:rPr>
              <w:t xml:space="preserve"> SERC School at RRCAT Indaore</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tabs>
                <w:tab w:val="left" w:pos="1080"/>
              </w:tabs>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Dr. Narendra Nath Ghosh has been invited as committee member in CSIR SRF/RA Selection Committee in the area of "Material Sciences (CHEM/24)”.</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tabs>
                <w:tab w:val="left" w:pos="1080"/>
              </w:tabs>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Dr. Narendra Nath Ghosh has become associate editor in the Journal of Nanoscience Letters</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tabs>
                <w:tab w:val="left" w:pos="1080"/>
              </w:tabs>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Prof. Sunil Bhand has been appointed associate Editor for The Journal Chemical Sensors. </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pStyle w:val="ListParagraph"/>
              <w:tabs>
                <w:tab w:val="left" w:pos="1080"/>
              </w:tabs>
              <w:spacing w:before="120" w:after="120"/>
              <w:ind w:left="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Prof Bhand was invited to join as member for American Association for Advancement of r of AAAS USA.</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754866" w:rsidRDefault="0092726F" w:rsidP="00A26911">
            <w:pPr>
              <w:tabs>
                <w:tab w:val="left" w:pos="540"/>
              </w:tabs>
              <w:spacing w:before="120" w:after="120"/>
              <w:rPr>
                <w:rFonts w:ascii="Helvetica" w:hAnsi="Helvetica" w:cs="Helvetica"/>
                <w:color w:val="000000" w:themeColor="text1"/>
                <w:sz w:val="18"/>
                <w:szCs w:val="18"/>
              </w:rPr>
            </w:pPr>
            <w:r w:rsidRPr="00754866">
              <w:rPr>
                <w:rFonts w:ascii="Helvetica" w:hAnsi="Helvetica"/>
                <w:color w:val="000000" w:themeColor="text1"/>
                <w:sz w:val="18"/>
                <w:szCs w:val="18"/>
              </w:rPr>
              <w:t>Dr.Gyan Prakash was awarded “Excellence in Research Award 2012” by IIT Bombay for his PhD thesis.</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754866" w:rsidRDefault="0092726F" w:rsidP="00A26911">
            <w:pPr>
              <w:tabs>
                <w:tab w:val="left" w:pos="540"/>
              </w:tabs>
              <w:spacing w:before="120" w:after="120"/>
              <w:rPr>
                <w:rFonts w:ascii="Helvetica" w:hAnsi="Helvetica" w:cs="Helvetica"/>
                <w:color w:val="000000" w:themeColor="text1"/>
                <w:sz w:val="18"/>
                <w:szCs w:val="18"/>
              </w:rPr>
            </w:pPr>
            <w:r w:rsidRPr="00754866">
              <w:rPr>
                <w:rFonts w:ascii="Helvetica" w:hAnsi="Helvetica"/>
                <w:color w:val="000000" w:themeColor="text1"/>
                <w:sz w:val="18"/>
                <w:szCs w:val="18"/>
              </w:rPr>
              <w:t>Dr Vineet Kumar Singh, Assistant Professor was awarded BOYSCAST Fellowship   from DST India.</w:t>
            </w:r>
          </w:p>
        </w:tc>
      </w:tr>
      <w:tr w:rsidR="0092726F" w:rsidRPr="00A80AAF" w:rsidTr="009F0AFD">
        <w:tc>
          <w:tcPr>
            <w:tcW w:w="828" w:type="dxa"/>
          </w:tcPr>
          <w:p w:rsidR="0092726F" w:rsidRPr="00A80AAF" w:rsidRDefault="0092726F" w:rsidP="00A26911">
            <w:pPr>
              <w:numPr>
                <w:ilvl w:val="0"/>
                <w:numId w:val="32"/>
              </w:numPr>
              <w:tabs>
                <w:tab w:val="left" w:pos="1080"/>
              </w:tabs>
              <w:spacing w:before="120" w:after="120"/>
              <w:rPr>
                <w:rFonts w:ascii="Helvetica" w:hAnsi="Helvetica" w:cs="Helvetica"/>
                <w:color w:val="000000" w:themeColor="text1"/>
                <w:sz w:val="18"/>
                <w:szCs w:val="18"/>
                <w:lang w:eastAsia="en-IN"/>
              </w:rPr>
            </w:pPr>
          </w:p>
        </w:tc>
        <w:tc>
          <w:tcPr>
            <w:tcW w:w="8417" w:type="dxa"/>
          </w:tcPr>
          <w:p w:rsidR="0092726F" w:rsidRPr="00A80AAF" w:rsidRDefault="0092726F" w:rsidP="00A26911">
            <w:pPr>
              <w:tabs>
                <w:tab w:val="left" w:pos="540"/>
              </w:tabs>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Prof. D M Kulkarni, Mechanical Engineering received Prof. S. Venkateswaran Faculty Excellence Award 2012 for excellence in teaching, research and contribution to institution development.</w:t>
            </w:r>
          </w:p>
        </w:tc>
      </w:tr>
    </w:tbl>
    <w:p w:rsidR="0092726F" w:rsidRPr="00A80AAF" w:rsidRDefault="0092726F" w:rsidP="00A26911">
      <w:pPr>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The following four students have been offered admission at universities mentioned against their names.</w:t>
      </w:r>
    </w:p>
    <w:p w:rsidR="0092726F" w:rsidRPr="00A80AAF" w:rsidRDefault="0092726F" w:rsidP="00A26911">
      <w:pPr>
        <w:numPr>
          <w:ilvl w:val="0"/>
          <w:numId w:val="24"/>
        </w:numPr>
        <w:tabs>
          <w:tab w:val="clear" w:pos="720"/>
          <w:tab w:val="left" w:pos="540"/>
        </w:tabs>
        <w:spacing w:before="120" w:after="12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Kedar Soparkar --- Stanford University</w:t>
      </w:r>
    </w:p>
    <w:p w:rsidR="0092726F" w:rsidRPr="00A80AAF" w:rsidRDefault="0092726F" w:rsidP="00A26911">
      <w:pPr>
        <w:numPr>
          <w:ilvl w:val="0"/>
          <w:numId w:val="24"/>
        </w:numPr>
        <w:tabs>
          <w:tab w:val="clear" w:pos="720"/>
          <w:tab w:val="left" w:pos="540"/>
        </w:tabs>
        <w:spacing w:before="120" w:after="12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Pracheeta Raghavn ---- Stanford University </w:t>
      </w:r>
    </w:p>
    <w:p w:rsidR="0092726F" w:rsidRPr="00A80AAF" w:rsidRDefault="0092726F" w:rsidP="00A26911">
      <w:pPr>
        <w:numPr>
          <w:ilvl w:val="0"/>
          <w:numId w:val="24"/>
        </w:numPr>
        <w:tabs>
          <w:tab w:val="clear" w:pos="720"/>
          <w:tab w:val="left" w:pos="540"/>
        </w:tabs>
        <w:spacing w:before="120" w:after="12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Dr. Gyan Prakash was awarded “Excellence in Research Award 2012” by IIT Bombay for his PhD thesis.</w:t>
      </w:r>
    </w:p>
    <w:p w:rsidR="0092726F" w:rsidRPr="00A80AAF" w:rsidRDefault="0092726F" w:rsidP="00A26911">
      <w:pPr>
        <w:numPr>
          <w:ilvl w:val="0"/>
          <w:numId w:val="24"/>
        </w:numPr>
        <w:tabs>
          <w:tab w:val="clear" w:pos="720"/>
          <w:tab w:val="left" w:pos="540"/>
        </w:tabs>
        <w:spacing w:before="120" w:after="120"/>
        <w:ind w:left="0"/>
        <w:rPr>
          <w:rFonts w:ascii="Helvetica" w:hAnsi="Helvetica" w:cs="Helvetica"/>
          <w:color w:val="000000" w:themeColor="text1"/>
          <w:sz w:val="18"/>
          <w:szCs w:val="18"/>
        </w:rPr>
      </w:pPr>
      <w:r w:rsidRPr="00A80AAF">
        <w:rPr>
          <w:rFonts w:ascii="Helvetica" w:hAnsi="Helvetica" w:cs="Helvetica"/>
          <w:color w:val="000000" w:themeColor="text1"/>
          <w:sz w:val="18"/>
          <w:szCs w:val="18"/>
        </w:rPr>
        <w:t>Dr. Vineet Kumar Singh, Assistant Professor was awarded BOYSCAST Fellowship   from DST India.</w:t>
      </w:r>
    </w:p>
    <w:p w:rsidR="0092726F" w:rsidRPr="00A80AAF" w:rsidRDefault="0092726F" w:rsidP="00A26911">
      <w:pPr>
        <w:numPr>
          <w:ilvl w:val="0"/>
          <w:numId w:val="24"/>
        </w:numPr>
        <w:tabs>
          <w:tab w:val="clear" w:pos="720"/>
          <w:tab w:val="left" w:pos="540"/>
        </w:tabs>
        <w:spacing w:before="120" w:after="120"/>
        <w:ind w:left="540" w:hanging="540"/>
        <w:rPr>
          <w:rFonts w:ascii="Helvetica" w:hAnsi="Helvetica" w:cs="Helvetica"/>
          <w:color w:val="000000" w:themeColor="text1"/>
          <w:sz w:val="18"/>
          <w:szCs w:val="18"/>
        </w:rPr>
      </w:pPr>
      <w:r w:rsidRPr="00A80AAF">
        <w:rPr>
          <w:rFonts w:ascii="Helvetica" w:hAnsi="Helvetica" w:cs="Helvetica"/>
          <w:color w:val="000000" w:themeColor="text1"/>
          <w:sz w:val="18"/>
          <w:szCs w:val="18"/>
        </w:rPr>
        <w:t>Prof. D M Kulkarni, Mechanical Engineering received Prof. S. Venkateswaran Faculty Excellence Award 2012 for excellence in teaching, research and contribution to institution development.</w:t>
      </w:r>
    </w:p>
    <w:p w:rsidR="0092726F" w:rsidRPr="00A80AAF" w:rsidRDefault="0092726F" w:rsidP="00A26911">
      <w:pPr>
        <w:tabs>
          <w:tab w:val="left" w:pos="540"/>
        </w:tabs>
        <w:spacing w:before="120" w:after="120"/>
        <w:rPr>
          <w:rFonts w:ascii="Helvetica" w:hAnsi="Helvetica" w:cs="Helvetica"/>
          <w:color w:val="000000" w:themeColor="text1"/>
          <w:sz w:val="18"/>
          <w:szCs w:val="18"/>
        </w:rPr>
      </w:pPr>
      <w:r w:rsidRPr="00A80AAF">
        <w:rPr>
          <w:rFonts w:ascii="Helvetica" w:hAnsi="Helvetica" w:cs="Helvetica"/>
          <w:b/>
          <w:bCs/>
          <w:color w:val="000000" w:themeColor="text1"/>
        </w:rPr>
        <w:t xml:space="preserve"> </w:t>
      </w:r>
      <w:r w:rsidRPr="00A80AAF">
        <w:rPr>
          <w:rFonts w:ascii="Helvetica" w:hAnsi="Helvetica" w:cs="Helvetica"/>
          <w:color w:val="000000" w:themeColor="text1"/>
          <w:sz w:val="18"/>
          <w:szCs w:val="18"/>
        </w:rPr>
        <w:t xml:space="preserve">"BITS Pilani Distinguished Alumnus Award” in 2012 to the following alumni: </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Prof. Krishna Saraswat, Stanford University, Stanford, CA.</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Prof. Narendra Ahuja, University of Illinois, Urbana Champaign, Illinois</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Dr. Surendra Pal, Dr. Satish Dhawan Professor and Advisor, Satellite Navigation Program, ISRO, Bangalore, and</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Mr. Prem Jain, Senior Vice President, Cisco Systems, San-Jose, CA.</w:t>
      </w:r>
    </w:p>
    <w:p w:rsidR="0092726F" w:rsidRPr="00A80AAF" w:rsidRDefault="0092726F" w:rsidP="00A26911">
      <w:pPr>
        <w:tabs>
          <w:tab w:val="left" w:pos="540"/>
        </w:tabs>
        <w:spacing w:before="120" w:after="120"/>
        <w:rPr>
          <w:rFonts w:ascii="Helvetica" w:hAnsi="Helvetica" w:cs="Helvetica"/>
          <w:color w:val="000000" w:themeColor="text1"/>
          <w:sz w:val="18"/>
          <w:szCs w:val="18"/>
        </w:rPr>
      </w:pPr>
      <w:r w:rsidRPr="00A80AAF">
        <w:rPr>
          <w:rFonts w:ascii="Helvetica" w:hAnsi="Helvetica" w:cs="Helvetica"/>
          <w:color w:val="000000" w:themeColor="text1"/>
          <w:sz w:val="18"/>
          <w:szCs w:val="18"/>
        </w:rPr>
        <w:t>The following four students have been offered admission at universities mentioned against their names.</w:t>
      </w:r>
    </w:p>
    <w:p w:rsidR="0092726F" w:rsidRPr="00A80AAF" w:rsidRDefault="0092726F" w:rsidP="00A26911">
      <w:pPr>
        <w:tabs>
          <w:tab w:val="left" w:pos="1080"/>
        </w:tabs>
        <w:spacing w:before="120" w:after="120"/>
        <w:ind w:left="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Kedar Soparkar --- Stanford University</w:t>
      </w:r>
    </w:p>
    <w:p w:rsidR="0092726F" w:rsidRPr="00A80AAF" w:rsidRDefault="0092726F" w:rsidP="00A26911">
      <w:pPr>
        <w:tabs>
          <w:tab w:val="left" w:pos="1080"/>
        </w:tabs>
        <w:spacing w:before="120" w:after="120"/>
        <w:ind w:left="540"/>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            Pracheeta Raghavn ---- Stanford University </w:t>
      </w:r>
    </w:p>
    <w:p w:rsidR="0092726F" w:rsidRPr="00A80AAF" w:rsidRDefault="0092726F" w:rsidP="00A26911">
      <w:pPr>
        <w:spacing w:before="120" w:after="12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 xml:space="preserve">BITS Pilani Distinguished Alumnus Award” in 2012 to the following alumni: </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Prof. Krishna Saraswat, Stanford University, Stanford, CA.</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Prof. Narendra Ahuja, University of Illinois, Urbana Champaign, Illinois</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Dr. Surendra Pal, Dr. Satish Dhawan Professor and Advisor, Satellite Navigation Program, ISRO, Bangalore, and</w:t>
      </w:r>
    </w:p>
    <w:p w:rsidR="0092726F" w:rsidRPr="00A80AAF" w:rsidRDefault="0092726F" w:rsidP="00A26911">
      <w:pPr>
        <w:numPr>
          <w:ilvl w:val="0"/>
          <w:numId w:val="23"/>
        </w:numPr>
        <w:tabs>
          <w:tab w:val="clear" w:pos="720"/>
          <w:tab w:val="num" w:pos="1080"/>
        </w:tabs>
        <w:spacing w:before="120" w:after="120"/>
        <w:ind w:left="1080" w:hanging="540"/>
        <w:jc w:val="both"/>
        <w:rPr>
          <w:rFonts w:ascii="Helvetica" w:hAnsi="Helvetica" w:cs="Helvetica"/>
          <w:color w:val="000000" w:themeColor="text1"/>
          <w:sz w:val="18"/>
          <w:szCs w:val="18"/>
        </w:rPr>
      </w:pPr>
      <w:r w:rsidRPr="00A80AAF">
        <w:rPr>
          <w:rFonts w:ascii="Helvetica" w:hAnsi="Helvetica" w:cs="Helvetica"/>
          <w:color w:val="000000" w:themeColor="text1"/>
          <w:sz w:val="18"/>
          <w:szCs w:val="18"/>
        </w:rPr>
        <w:t>Mr. Prem Jain, Senior Vice President, Cisco Systems, San-Jose, CA.</w:t>
      </w:r>
    </w:p>
    <w:p w:rsidR="0092726F" w:rsidRPr="002017E3" w:rsidRDefault="0092726F" w:rsidP="00A26911">
      <w:pPr>
        <w:spacing w:before="120" w:after="120"/>
        <w:jc w:val="both"/>
        <w:rPr>
          <w:rFonts w:ascii="Helvetica" w:hAnsi="Helvetica" w:cs="Helvetica"/>
          <w:color w:val="000000" w:themeColor="text1"/>
          <w:sz w:val="18"/>
          <w:szCs w:val="18"/>
        </w:rPr>
      </w:pPr>
      <w:r w:rsidRPr="002017E3">
        <w:rPr>
          <w:rFonts w:ascii="Helvetica" w:hAnsi="Helvetica"/>
          <w:color w:val="000000" w:themeColor="text1"/>
          <w:sz w:val="18"/>
          <w:szCs w:val="18"/>
        </w:rPr>
        <w:lastRenderedPageBreak/>
        <w:t xml:space="preserve">This is in recognition of their significant and outstanding contributions to Professional management of businesses, entrepreneurship or academic teaching and/or research. </w:t>
      </w:r>
    </w:p>
    <w:p w:rsidR="00116B5C" w:rsidRPr="002017E3" w:rsidRDefault="00116B5C" w:rsidP="00A26911">
      <w:pPr>
        <w:pStyle w:val="Heading2"/>
        <w:numPr>
          <w:ilvl w:val="1"/>
          <w:numId w:val="0"/>
        </w:numPr>
        <w:spacing w:before="120" w:after="120"/>
        <w:rPr>
          <w:rFonts w:ascii="Helvetica" w:hAnsi="Helvetica" w:cs="Helvetica"/>
          <w:i/>
          <w:iCs/>
          <w:color w:val="000000" w:themeColor="text1"/>
          <w:sz w:val="20"/>
          <w:szCs w:val="20"/>
        </w:rPr>
      </w:pPr>
      <w:r w:rsidRPr="002017E3">
        <w:rPr>
          <w:rFonts w:ascii="Helvetica" w:hAnsi="Helvetica" w:cs="Helvetica"/>
          <w:color w:val="000000" w:themeColor="text1"/>
          <w:sz w:val="20"/>
          <w:szCs w:val="20"/>
        </w:rPr>
        <w:t>BITS Pilani- Hyderabad Campus</w:t>
      </w:r>
    </w:p>
    <w:p w:rsidR="0092726F" w:rsidRPr="00C8695F" w:rsidRDefault="0092726F" w:rsidP="00A26911">
      <w:pPr>
        <w:pStyle w:val="ListParagraph"/>
        <w:spacing w:before="120" w:after="120"/>
        <w:ind w:left="0"/>
        <w:jc w:val="both"/>
        <w:rPr>
          <w:rFonts w:ascii="Helvetica" w:hAnsi="Helvetica" w:cs="Helvetica"/>
          <w:b/>
          <w:color w:val="000000" w:themeColor="text1"/>
          <w:sz w:val="14"/>
          <w:szCs w:val="18"/>
        </w:rPr>
      </w:pPr>
      <w:r w:rsidRPr="00C8695F">
        <w:rPr>
          <w:rFonts w:ascii="Helvetica" w:hAnsi="Helvetica"/>
          <w:b/>
          <w:color w:val="000000" w:themeColor="text1"/>
          <w:sz w:val="18"/>
        </w:rPr>
        <w:t>Patents:</w:t>
      </w:r>
    </w:p>
    <w:p w:rsidR="0092726F" w:rsidRPr="00C8695F" w:rsidRDefault="0092726F" w:rsidP="00A26911">
      <w:pPr>
        <w:pStyle w:val="Default"/>
        <w:numPr>
          <w:ilvl w:val="0"/>
          <w:numId w:val="34"/>
        </w:numPr>
        <w:autoSpaceDE w:val="0"/>
        <w:autoSpaceDN w:val="0"/>
        <w:adjustRightInd w:val="0"/>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Dr. Karthik Chethan Chewing Gum Elastomers from Soy Protein Fractions (US Patent Filed, 2012 Application No. 13420751).Mo. X., Liu, J. and Greenberg, M. (Wrigley, Inc.), Sun, X. S., Qi, G., Venkateshan, K. and Zhang, L. (Kansas State University).</w:t>
      </w:r>
    </w:p>
    <w:p w:rsidR="0092726F" w:rsidRPr="00C8695F" w:rsidRDefault="0092726F" w:rsidP="00A26911">
      <w:pPr>
        <w:numPr>
          <w:ilvl w:val="0"/>
          <w:numId w:val="33"/>
        </w:numPr>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u w:val="single"/>
        </w:rPr>
        <w:t>S. Dinda</w:t>
      </w:r>
      <w:r w:rsidRPr="00C8695F">
        <w:rPr>
          <w:rFonts w:ascii="Helvetica" w:hAnsi="Helvetica" w:cs="Helvetica"/>
          <w:color w:val="000000" w:themeColor="text1"/>
          <w:sz w:val="18"/>
          <w:szCs w:val="18"/>
        </w:rPr>
        <w:t>, P. K. Chinthala, A. Gohel, A. Yadav, S. Mandal, G. Ravichandran and A. K. Das</w:t>
      </w:r>
      <w:r w:rsidRPr="00C8695F">
        <w:rPr>
          <w:rFonts w:ascii="Helvetica" w:hAnsi="Helvetica" w:cs="Helvetica"/>
          <w:i/>
          <w:iCs/>
          <w:color w:val="000000" w:themeColor="text1"/>
          <w:sz w:val="18"/>
          <w:szCs w:val="18"/>
        </w:rPr>
        <w:t>,</w:t>
      </w:r>
      <w:r w:rsidRPr="00C8695F">
        <w:rPr>
          <w:rFonts w:ascii="Helvetica" w:hAnsi="Helvetica" w:cs="Helvetica"/>
          <w:color w:val="000000" w:themeColor="text1"/>
          <w:sz w:val="18"/>
          <w:szCs w:val="18"/>
        </w:rPr>
        <w:t>Process and Composition of a New Catalyst/Additive for Reducing Fuel Gas Yield in Fluid Catalytic Cracking (FCC) Process.Patent No:WO2013005225</w:t>
      </w:r>
    </w:p>
    <w:p w:rsidR="0092726F" w:rsidRPr="00C8695F" w:rsidRDefault="0092726F" w:rsidP="00A26911">
      <w:pPr>
        <w:numPr>
          <w:ilvl w:val="0"/>
          <w:numId w:val="33"/>
        </w:numPr>
        <w:spacing w:before="120" w:after="120"/>
        <w:ind w:left="540" w:hanging="540"/>
        <w:jc w:val="both"/>
        <w:rPr>
          <w:rFonts w:ascii="Helvetica" w:hAnsi="Helvetica" w:cs="Helvetica"/>
          <w:i/>
          <w:iCs/>
          <w:color w:val="000000" w:themeColor="text1"/>
          <w:sz w:val="18"/>
          <w:szCs w:val="18"/>
        </w:rPr>
      </w:pPr>
      <w:r w:rsidRPr="00C8695F">
        <w:rPr>
          <w:rFonts w:ascii="Helvetica" w:hAnsi="Helvetica" w:cs="Helvetica"/>
          <w:color w:val="000000" w:themeColor="text1"/>
          <w:sz w:val="18"/>
          <w:szCs w:val="18"/>
        </w:rPr>
        <w:t xml:space="preserve">G. Ravichandran, P. K. Chinthala, T. Doshi,  A. Gohel, A. Arusu, S. Mandal, A. K. Das, </w:t>
      </w:r>
      <w:r w:rsidRPr="00C8695F">
        <w:rPr>
          <w:rFonts w:ascii="Helvetica" w:hAnsi="Helvetica" w:cs="Helvetica"/>
          <w:color w:val="000000" w:themeColor="text1"/>
          <w:sz w:val="18"/>
          <w:szCs w:val="18"/>
          <w:u w:val="single"/>
        </w:rPr>
        <w:t>S. Dinda</w:t>
      </w:r>
      <w:r w:rsidRPr="00C8695F">
        <w:rPr>
          <w:rFonts w:ascii="Helvetica" w:hAnsi="Helvetica" w:cs="Helvetica"/>
          <w:color w:val="000000" w:themeColor="text1"/>
          <w:sz w:val="18"/>
          <w:szCs w:val="18"/>
        </w:rPr>
        <w:t xml:space="preserve"> and A. Parekh</w:t>
      </w:r>
      <w:r w:rsidRPr="00C8695F">
        <w:rPr>
          <w:rFonts w:ascii="Helvetica" w:hAnsi="Helvetica" w:cs="Helvetica"/>
          <w:i/>
          <w:iCs/>
          <w:color w:val="000000" w:themeColor="text1"/>
          <w:sz w:val="18"/>
          <w:szCs w:val="18"/>
        </w:rPr>
        <w:t>,</w:t>
      </w:r>
      <w:r w:rsidRPr="00C8695F">
        <w:rPr>
          <w:rFonts w:ascii="Helvetica" w:hAnsi="Helvetica" w:cs="Helvetica"/>
          <w:color w:val="000000" w:themeColor="text1"/>
          <w:sz w:val="18"/>
          <w:szCs w:val="18"/>
        </w:rPr>
        <w:t xml:space="preserve">FCC catalyst additive and a method for its preparation. </w:t>
      </w:r>
      <w:r w:rsidRPr="00C8695F">
        <w:rPr>
          <w:rFonts w:ascii="Helvetica" w:hAnsi="Helvetica" w:cs="Helvetica"/>
          <w:i/>
          <w:iCs/>
          <w:color w:val="000000" w:themeColor="text1"/>
          <w:sz w:val="18"/>
          <w:szCs w:val="18"/>
        </w:rPr>
        <w:t>Patent No: EP 2548644, WO 2013011517.US 20130023710</w:t>
      </w:r>
    </w:p>
    <w:p w:rsidR="0092726F" w:rsidRPr="00C8695F" w:rsidRDefault="0092726F" w:rsidP="00A26911">
      <w:pPr>
        <w:pStyle w:val="FreeFormB"/>
        <w:spacing w:before="120" w:after="120"/>
        <w:rPr>
          <w:rFonts w:ascii="Helvetica" w:hAnsi="Helvetica" w:cs="Helvetica"/>
          <w:b/>
          <w:color w:val="000000" w:themeColor="text1"/>
          <w:sz w:val="18"/>
          <w:szCs w:val="24"/>
        </w:rPr>
      </w:pPr>
      <w:r w:rsidRPr="00C8695F">
        <w:rPr>
          <w:rFonts w:ascii="Helvetica" w:hAnsi="Helvetica" w:cs="Helvetica"/>
          <w:b/>
          <w:color w:val="000000" w:themeColor="text1"/>
          <w:sz w:val="18"/>
          <w:szCs w:val="24"/>
        </w:rPr>
        <w:t>Awards</w:t>
      </w:r>
    </w:p>
    <w:p w:rsidR="0092726F" w:rsidRPr="00C8695F" w:rsidRDefault="0092726F" w:rsidP="00A26911">
      <w:pPr>
        <w:pStyle w:val="ListParagraph"/>
        <w:numPr>
          <w:ilvl w:val="0"/>
          <w:numId w:val="35"/>
        </w:numPr>
        <w:tabs>
          <w:tab w:val="clear" w:pos="72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Shri B. K. Birla and Shrimati Sarla Birla Chair Professor (2011-2014) in Biological Sciences.</w:t>
      </w:r>
    </w:p>
    <w:p w:rsidR="0092726F" w:rsidRPr="00C8695F" w:rsidRDefault="0092726F" w:rsidP="00A26911">
      <w:pPr>
        <w:pStyle w:val="ListParagraph"/>
        <w:numPr>
          <w:ilvl w:val="0"/>
          <w:numId w:val="35"/>
        </w:numPr>
        <w:tabs>
          <w:tab w:val="clear" w:pos="72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Sankalp Singayapally, III</w:t>
      </w:r>
      <w:r w:rsidRPr="00C8695F">
        <w:rPr>
          <w:rFonts w:ascii="Helvetica" w:hAnsi="Helvetica" w:cs="Helvetica"/>
          <w:color w:val="000000" w:themeColor="text1"/>
          <w:sz w:val="18"/>
          <w:szCs w:val="18"/>
          <w:vertAlign w:val="superscript"/>
        </w:rPr>
        <w:t xml:space="preserve">rd </w:t>
      </w:r>
      <w:r w:rsidRPr="00C8695F">
        <w:rPr>
          <w:rFonts w:ascii="Helvetica" w:hAnsi="Helvetica" w:cs="Helvetica"/>
          <w:color w:val="000000" w:themeColor="text1"/>
          <w:sz w:val="18"/>
          <w:szCs w:val="18"/>
        </w:rPr>
        <w:t>year student was awarded Indian Academy of Sciences Summer Research Fellowship, 2012 to carry out research at the Indian Institute of Science, Bangalore.</w:t>
      </w:r>
    </w:p>
    <w:p w:rsidR="0092726F" w:rsidRPr="00C8695F" w:rsidRDefault="0092726F" w:rsidP="00A26911">
      <w:pPr>
        <w:pStyle w:val="ListParagraph"/>
        <w:numPr>
          <w:ilvl w:val="0"/>
          <w:numId w:val="35"/>
        </w:numPr>
        <w:tabs>
          <w:tab w:val="clear" w:pos="72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Ekta Khetan was awarded the Khorana Program summer internship for summer research at the </w:t>
      </w:r>
      <w:r w:rsidRPr="00C8695F">
        <w:rPr>
          <w:rFonts w:ascii="Helvetica" w:hAnsi="Helvetica" w:cs="Helvetica"/>
          <w:color w:val="000000" w:themeColor="text1"/>
          <w:sz w:val="18"/>
          <w:szCs w:val="18"/>
          <w:shd w:val="clear" w:color="auto" w:fill="FFFFFF"/>
        </w:rPr>
        <w:t>University of Illinois Urbana-Champaign, USA).</w:t>
      </w:r>
    </w:p>
    <w:p w:rsidR="0092726F" w:rsidRPr="00C8695F" w:rsidRDefault="0092726F" w:rsidP="00A26911">
      <w:pPr>
        <w:pStyle w:val="ListParagraph"/>
        <w:numPr>
          <w:ilvl w:val="0"/>
          <w:numId w:val="35"/>
        </w:numPr>
        <w:tabs>
          <w:tab w:val="clear" w:pos="720"/>
          <w:tab w:val="left" w:pos="-612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Dr. Amit Nag and Dr. Subhas Ghosal are selected under the scheme “bilateral collaborative exchange programme by INSA” to visit Germany for 3 months in 2013.</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Dr. J. Subbulakshmi was the Invited Judge for in Andhra Pradesh “Science fair” conducted by Dr.    K.V.Rao Scientific society onDecember 4</w:t>
      </w:r>
      <w:r w:rsidRPr="00C8695F">
        <w:rPr>
          <w:rFonts w:ascii="Helvetica" w:hAnsi="Helvetica" w:cs="Helvetica"/>
          <w:color w:val="000000" w:themeColor="text1"/>
          <w:sz w:val="18"/>
          <w:szCs w:val="18"/>
          <w:vertAlign w:val="superscript"/>
        </w:rPr>
        <w:t>th</w:t>
      </w:r>
      <w:r w:rsidRPr="00C8695F">
        <w:rPr>
          <w:rFonts w:ascii="Helvetica" w:hAnsi="Helvetica" w:cs="Helvetica"/>
          <w:color w:val="000000" w:themeColor="text1"/>
          <w:sz w:val="18"/>
          <w:szCs w:val="18"/>
        </w:rPr>
        <w:t xml:space="preserve"> 2012.</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Dr. N. Rajesh visited as external examiner for a Ph.D. Thesis  entitled “ Biosorption of copper using neem leaf powder” at the University of Nottingham, Malaysia campus on Nov 18, 2012</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Prof K S Raju listed among 150 Most Cited Civil Engineering Authors (Source: Google Scholar) </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Faculty Development, International Collaboration &amp; Industry Immersion</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Significant new equipments/experimental facility added during the year:</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Six Spindle Jar test Apparatus -Environmental lab</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Physical Models of different water resources and irrigation models as teaching aids</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Complete set of equipment for Self compacting concrete have been purchased and added in to the laboratory from the research project granted to Dr. V R Vinayaka Rao and team.</w:t>
      </w:r>
    </w:p>
    <w:p w:rsidR="0092726F" w:rsidRPr="00754866"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4"/>
          <w:szCs w:val="18"/>
        </w:rPr>
      </w:pPr>
      <w:r w:rsidRPr="00754866">
        <w:rPr>
          <w:rFonts w:ascii="Helvetica" w:hAnsi="Helvetica"/>
          <w:color w:val="000000" w:themeColor="text1"/>
          <w:sz w:val="18"/>
        </w:rPr>
        <w:t>Rakhee, Sai Phaneendra P, M.B.Srinivas, "Evaluation of WSN Protocols on a Novel PSoC-Based Sensor Network", ICECCS-2012, August 9-11, Springer LNCS, Cochin, Kerala (Best Paper Award Nomination).</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Chittaranjan Hota, Appointed as a Visiting Professor at Electrical and Computer Engineering Department, University of Cagliari, ITALY.</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Rusheel Jain, 3</w:t>
      </w:r>
      <w:r w:rsidRPr="00C8695F">
        <w:rPr>
          <w:rFonts w:ascii="Helvetica" w:hAnsi="Helvetica" w:cs="Helvetica"/>
          <w:color w:val="000000" w:themeColor="text1"/>
          <w:sz w:val="18"/>
          <w:szCs w:val="18"/>
          <w:vertAlign w:val="superscript"/>
        </w:rPr>
        <w:t>rd</w:t>
      </w:r>
      <w:r w:rsidRPr="00C8695F">
        <w:rPr>
          <w:rFonts w:ascii="Helvetica" w:hAnsi="Helvetica" w:cs="Helvetica"/>
          <w:color w:val="000000" w:themeColor="text1"/>
          <w:sz w:val="18"/>
          <w:szCs w:val="18"/>
        </w:rPr>
        <w:t xml:space="preserve"> year CS student won 2</w:t>
      </w:r>
      <w:r w:rsidRPr="00C8695F">
        <w:rPr>
          <w:rFonts w:ascii="Helvetica" w:hAnsi="Helvetica" w:cs="Helvetica"/>
          <w:color w:val="000000" w:themeColor="text1"/>
          <w:sz w:val="18"/>
          <w:szCs w:val="18"/>
          <w:vertAlign w:val="superscript"/>
        </w:rPr>
        <w:t>nd</w:t>
      </w:r>
      <w:r w:rsidRPr="00C8695F">
        <w:rPr>
          <w:rFonts w:ascii="Helvetica" w:hAnsi="Helvetica" w:cs="Helvetica"/>
          <w:color w:val="000000" w:themeColor="text1"/>
          <w:sz w:val="18"/>
          <w:szCs w:val="18"/>
        </w:rPr>
        <w:t xml:space="preserve"> best paper award at ICDCIT 2012, Bhubaneswar.</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Syed Ershad along with student of BITSWon Silver Leaf Award for the paper presented at PrimeAsia, 5-7 Dec. 2012, Hyderabad, India  </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Faculty Development, International Collaboration &amp; Industry Immersion:  </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Contributing Faculty for BARC training programme at Gurukul, Nuclear Fuel Complex (NFC), DAE, Hyderabad, on Computer Aided Design and Manufacturing, Jan 25 to March 15, 2012.</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Research collaboration with Department of Wind Energy, Technical University of Denmark, Riso Campus, Denmark. The scope is joint-organizing of Conferences/Workshops and joint research proposals on Wind Energy. One Indo-Danish International Conference on Wind Energy: Materials, Engineering and Policies was organized during Nov 22-23, 2012 at BITS Pilani, Hyderabad Campus.</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shd w:val="clear" w:color="auto" w:fill="FFFFFF"/>
        </w:rPr>
        <w:t>Sajeli Begum has been a</w:t>
      </w:r>
      <w:r w:rsidRPr="00C8695F">
        <w:rPr>
          <w:rFonts w:ascii="Helvetica" w:hAnsi="Helvetica" w:cs="Helvetica"/>
          <w:color w:val="000000" w:themeColor="text1"/>
          <w:sz w:val="18"/>
          <w:szCs w:val="18"/>
        </w:rPr>
        <w:t>dmitted as fellow of Indian Chemical Society, Kolkata, India – Fellowship No. F/7349</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Mrs. A Mallika has received best research award for her research work in molecular biology in year 2012 sponsored by Bharat Biotech Int. Ltd.</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Ms. Vaidehi Murarka, ID No. 2009B3A7609H, has got the acceptance of her paper on “ALPHABET RECOGNITION USING PIXEL PROBABILITY DISTRIBUTION” From International Journal of Scientific and Engineering Research (IJSER) Paris, France.</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Ms. Madhumitha Gaddam, 2008B1A4581H, has been awarded the GE Scholarship.</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 In BOSM – 2012, Mr. Varun Soni, 2010A2PS484H, was won the 3 Gold Medals, best power  lifter and best weight lifting trophy in Malaviya Sports Tournament held at Jaipur and All India  Sports Festive, SPARDHA-2012 organized by BHU held at Varanasi.He successfully lifted 180kgs more than the runner up.He has created 10 new records in power lifting and weight lifting for which BITS-Pilani, Hyderabad Campus has been awarded “II best performance trophy” for winning more   Points/medals in weight lifting Silver Medal in Body Building And he was awarded the Best Player of BOSM – 2012. </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Mr. Vaibhav Sharma, 2010B4A3583H, won Bronze in and Mr. Prateek Mehta, 2012B3PS610H has won Bronze Medal in Butterfly Swimming.</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Our Basketball Team won 1st Prize in Intercity Tournament conducted by NALSAR Law College.</w:t>
      </w:r>
    </w:p>
    <w:p w:rsidR="0092726F" w:rsidRPr="00C8695F" w:rsidRDefault="0092726F" w:rsidP="00A26911">
      <w:pPr>
        <w:pStyle w:val="ListParagraph"/>
        <w:numPr>
          <w:ilvl w:val="0"/>
          <w:numId w:val="35"/>
        </w:numPr>
        <w:tabs>
          <w:tab w:val="clear" w:pos="720"/>
          <w:tab w:val="left" w:pos="-6210"/>
          <w:tab w:val="num"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Our team has won the First Prize in the Fashion Show at the Cultural Fest (Spring Spree) organized by NIT Warangal, Ms. Dhriti Trivedi has won Best Female Model Award.</w:t>
      </w:r>
    </w:p>
    <w:p w:rsidR="0092726F" w:rsidRPr="00C8695F" w:rsidRDefault="0092726F" w:rsidP="00A26911">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This is in recognition of their significant and outstanding contributions to Professional management of businesses, entrepreneurship or academic teaching and/or research. </w:t>
      </w:r>
    </w:p>
    <w:p w:rsidR="0092726F" w:rsidRPr="00C8695F" w:rsidRDefault="0092726F" w:rsidP="00A26911">
      <w:pPr>
        <w:tabs>
          <w:tab w:val="num" w:pos="540"/>
        </w:tabs>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Section III lists the Faculty Research areas and also the available infrastructure for research work in different areas.</w:t>
      </w:r>
    </w:p>
    <w:p w:rsidR="0092726F" w:rsidRPr="00C8695F" w:rsidRDefault="0092726F" w:rsidP="00A26911">
      <w:pPr>
        <w:spacing w:before="80" w:after="80"/>
        <w:ind w:left="-144" w:right="-144"/>
        <w:jc w:val="center"/>
        <w:rPr>
          <w:rStyle w:val="Heading2Char"/>
          <w:rFonts w:ascii="Helvetica" w:eastAsia="Calibri" w:hAnsi="Helvetica" w:cs="Helvetica"/>
          <w:i/>
          <w:iCs/>
          <w:color w:val="000000" w:themeColor="text1"/>
          <w:sz w:val="24"/>
          <w:szCs w:val="24"/>
        </w:rPr>
      </w:pPr>
      <w:r w:rsidRPr="00C8695F">
        <w:rPr>
          <w:rStyle w:val="BodyTextChar"/>
          <w:rFonts w:ascii="Helvetica" w:hAnsi="Helvetica" w:cs="Helvetica"/>
          <w:b/>
          <w:bCs/>
          <w:color w:val="000000" w:themeColor="text1"/>
        </w:rPr>
        <w:br w:type="page"/>
      </w:r>
      <w:r w:rsidRPr="00C8695F">
        <w:rPr>
          <w:rStyle w:val="BodyTextChar"/>
          <w:rFonts w:ascii="Helvetica" w:hAnsi="Helvetica" w:cs="Helvetica"/>
          <w:b/>
          <w:bCs/>
          <w:color w:val="000000" w:themeColor="text1"/>
        </w:rPr>
        <w:lastRenderedPageBreak/>
        <w:t xml:space="preserve">III. </w:t>
      </w:r>
      <w:r w:rsidRPr="00C8695F">
        <w:rPr>
          <w:rStyle w:val="Heading2Char"/>
          <w:rFonts w:ascii="Helvetica" w:eastAsia="Calibri" w:hAnsi="Helvetica" w:cs="Helvetica"/>
          <w:color w:val="000000" w:themeColor="text1"/>
          <w:sz w:val="24"/>
          <w:szCs w:val="24"/>
        </w:rPr>
        <w:t>FACULTY RESEARCH AREAS AND INFRASTRUCTURE FOR RESEARCH</w:t>
      </w:r>
    </w:p>
    <w:p w:rsidR="0092726F" w:rsidRPr="00C8695F" w:rsidRDefault="0092726F" w:rsidP="0092726F">
      <w:pPr>
        <w:pStyle w:val="TableText"/>
        <w:spacing w:before="120"/>
        <w:ind w:left="720" w:hanging="720"/>
        <w:jc w:val="left"/>
        <w:rPr>
          <w:rFonts w:ascii="Helvetica" w:hAnsi="Helvetica" w:cs="Helvetica"/>
          <w:b/>
          <w:bCs/>
          <w:color w:val="000000" w:themeColor="text1"/>
          <w:sz w:val="4"/>
          <w:szCs w:val="4"/>
        </w:rPr>
      </w:pP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tasks of BITS faculty members in terms of their participation in the educational development of BITS are varied. They have to participate in Practice School, Off- campus Ph.D., Technology Innovation Centre, Elective Projects, Development of Text material and Conduct of Work Integrated Learning Programmes in Science and Technology areas, running of a flexible and modular educational structure with a total internal evaluation system; in-house computerization and educational administration, etc. Along with these activities, the staff members also participate in research. The integrated education and industry linked R&amp;D model at BITS is given in Figure.</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Institute has recently reintroduced the concept of Departments as administrative units.  The faculty members are encouraged to participate in inter and intra departmental activities leading to multidisciplinary research.  The research areas of the senior faculty members have been classified according to Departments and are given in Annexure 6. This section briefly describes the physical infrastructure for research.</w:t>
      </w:r>
    </w:p>
    <w:p w:rsidR="0092726F" w:rsidRPr="00C8695F" w:rsidRDefault="0092726F" w:rsidP="0092726F">
      <w:pPr>
        <w:pStyle w:val="Heading3"/>
        <w:spacing w:before="120" w:after="120"/>
        <w:rPr>
          <w:rFonts w:ascii="Helvetica" w:hAnsi="Helvetica" w:cs="Helvetica"/>
          <w:color w:val="000000" w:themeColor="text1"/>
          <w:sz w:val="20"/>
          <w:szCs w:val="20"/>
        </w:rPr>
      </w:pPr>
      <w:bookmarkStart w:id="22" w:name="_Infrastructure_for_Research"/>
      <w:bookmarkEnd w:id="22"/>
      <w:r w:rsidRPr="00C8695F">
        <w:rPr>
          <w:rFonts w:ascii="Helvetica" w:hAnsi="Helvetica" w:cs="Helvetica"/>
          <w:color w:val="000000" w:themeColor="text1"/>
          <w:sz w:val="20"/>
          <w:szCs w:val="20"/>
        </w:rPr>
        <w:t>Infrastructure for Research</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Institute over the years has built up a moderate infrastructure for research work. Apart from the normal laboratory facilities in all the disciplines, the Institute has also built up centralized infrastructural facilities for the support of research work across the Institute. Some of these are described below:</w:t>
      </w:r>
    </w:p>
    <w:p w:rsidR="0092726F" w:rsidRPr="00C8695F" w:rsidRDefault="0092726F" w:rsidP="0092726F">
      <w:pPr>
        <w:pStyle w:val="Heading3"/>
        <w:spacing w:before="120" w:after="120"/>
        <w:rPr>
          <w:rFonts w:ascii="Helvetica" w:hAnsi="Helvetica" w:cs="Helvetica"/>
          <w:color w:val="000000" w:themeColor="text1"/>
          <w:sz w:val="24"/>
          <w:szCs w:val="24"/>
        </w:rPr>
      </w:pPr>
      <w:r w:rsidRPr="00C8695F">
        <w:rPr>
          <w:rFonts w:ascii="Helvetica" w:hAnsi="Helvetica" w:cs="Helvetica"/>
          <w:color w:val="000000" w:themeColor="text1"/>
          <w:sz w:val="18"/>
          <w:szCs w:val="18"/>
        </w:rPr>
        <w:t>Central Library</w:t>
      </w:r>
    </w:p>
    <w:p w:rsidR="0092726F" w:rsidRPr="00C8695F" w:rsidRDefault="0092726F" w:rsidP="0092726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During the year, 1677 new volumes were added to the existing collection in various disciplines of Science, Engineering, Technology, Pharmacy, Management, Humanities and general reading materials. Library collection reached 2,33,794 volumes.  </w:t>
      </w:r>
      <w:r w:rsidRPr="00C8695F">
        <w:rPr>
          <w:rFonts w:ascii="Helvetica" w:hAnsi="Helvetica" w:cs="Helvetica"/>
          <w:color w:val="000000" w:themeColor="text1"/>
          <w:sz w:val="18"/>
          <w:szCs w:val="18"/>
        </w:rPr>
        <w:t xml:space="preserve">The library has got cooperative arrangements with other important libraries like CEERI, Pilani, NISCAIR, New Delhi and The British Council in sharing resources viz. books, journals, photocopies of articles and other materials. Library is a member of Delnet (Developing Library Network) and this facilitates mutual book loans with other libraries of India. Besides, arrangements are in place for getting photocopies of articles from foreign libraries such as National Library of Australia, British Library, UK and University of Delft, Netherlands. All library operations are computerized and the library catalogue is available online over the campus network. Library is a part of UGC Infonet E Journals Consortium. Over 5200 full text e-journals have been made available on the library home page and these can be accessed all over the campus round the clock.  The e-journal portals include: ACM Digital Library, journals of American Institute of Physics,  American Chemical Society, American Physical Society, American Society of Civil Engineers, Annual Reviews,   Cambridge University Press, Emerald Online, Euclid Journals, IEEExplore, Institute of Physics, JCCC, Oxford University Press, Portland Press, Project Muse, Royal Society of Chemistry, Science Direct (Biological Sciences), SIAM Journals,  Springer/Kluwer,  Taylor and Francis and Wiley Blackwell  journals. Other important online resources include Nature, New Scientist and Capitaline Plus. </w:t>
      </w:r>
      <w:r w:rsidRPr="00C8695F">
        <w:rPr>
          <w:rFonts w:ascii="Helvetica" w:hAnsi="Helvetica"/>
          <w:color w:val="000000" w:themeColor="text1"/>
          <w:sz w:val="18"/>
          <w:szCs w:val="18"/>
        </w:rPr>
        <w:t xml:space="preserve">Library added new e-journals such as </w:t>
      </w:r>
      <w:r w:rsidRPr="00C8695F">
        <w:rPr>
          <w:rFonts w:ascii="Helvetica" w:hAnsi="Helvetica"/>
          <w:i/>
          <w:color w:val="000000" w:themeColor="text1"/>
          <w:sz w:val="18"/>
          <w:szCs w:val="18"/>
        </w:rPr>
        <w:t xml:space="preserve">Synlett, Structural Engineering and Mechanics, IJORIS, Nature – Biotechnology, Science Online and Science Direct </w:t>
      </w:r>
      <w:r w:rsidRPr="00C8695F">
        <w:rPr>
          <w:rFonts w:ascii="Helvetica" w:hAnsi="Helvetica"/>
          <w:color w:val="000000" w:themeColor="text1"/>
          <w:sz w:val="18"/>
          <w:szCs w:val="18"/>
        </w:rPr>
        <w:t xml:space="preserve">(212 engineering journals). Also,   UGC Infonet provided access to an additional database, </w:t>
      </w:r>
      <w:r w:rsidRPr="00C8695F">
        <w:rPr>
          <w:rFonts w:ascii="Helvetica" w:hAnsi="Helvetica"/>
          <w:i/>
          <w:color w:val="000000" w:themeColor="text1"/>
          <w:sz w:val="18"/>
          <w:szCs w:val="18"/>
        </w:rPr>
        <w:t>JSTOR</w:t>
      </w:r>
      <w:r w:rsidRPr="00C8695F">
        <w:rPr>
          <w:rFonts w:ascii="Helvetica" w:hAnsi="Helvetica"/>
          <w:color w:val="000000" w:themeColor="text1"/>
          <w:sz w:val="18"/>
          <w:szCs w:val="18"/>
        </w:rPr>
        <w:t xml:space="preserve">, during the year. </w:t>
      </w:r>
      <w:r w:rsidRPr="00C8695F">
        <w:rPr>
          <w:rFonts w:ascii="Helvetica" w:hAnsi="Helvetica"/>
          <w:i/>
          <w:color w:val="000000" w:themeColor="text1"/>
          <w:sz w:val="18"/>
          <w:szCs w:val="18"/>
        </w:rPr>
        <w:t>Books 24x7</w:t>
      </w:r>
      <w:r w:rsidRPr="00C8695F">
        <w:rPr>
          <w:rFonts w:ascii="Helvetica" w:hAnsi="Helvetica"/>
          <w:color w:val="000000" w:themeColor="text1"/>
          <w:sz w:val="18"/>
          <w:szCs w:val="18"/>
        </w:rPr>
        <w:t xml:space="preserve">, an online books portal with over 22000 e-books was continued and it was made accessible for all the on campus, off campus and users in Goa and Hyderabad campus as well.  </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Library conducts regular orientation programs in the use of e-resources for the benefit of researchers. All theses, dissertations and project reports are available in the library for reference. During the year, library launched which contains soft copies of journal articles and conferences contributed by BITS community, PhD theses submitted to the university, old question papers of various programs, photographs etc. BITS Digital Archive gives global access of the research contributions of the Institute faculty and students.</w:t>
      </w:r>
    </w:p>
    <w:p w:rsidR="0092726F" w:rsidRPr="00C8695F" w:rsidRDefault="0092726F" w:rsidP="0092726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190 print journals were discontinued since the same are available in the campus online. We received 3084 reports and theses submitted by the students under various study programmes like First Degree, Higher Work Integrated Learning Programme, Practice School, Special Projects and PhD Degree. </w:t>
      </w:r>
    </w:p>
    <w:p w:rsidR="0092726F" w:rsidRPr="00C8695F" w:rsidRDefault="0092726F" w:rsidP="0092726F">
      <w:pPr>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Central Workshop</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Central Workshop of the Institute imparts training to the students and caters to the maintenance &amp; fabrication needs of the Institute. Students’ training consists of training all integrated first degree students through the course ‘Workshop Practice’ by imparting skills in various manufacturing processes like machining, fitting, turning, carpentry, smithy, sheet metal, electroplating, welding, etc. In addition, students are imparted training for other courses like ‘Production Techniques’, ‘Production &amp; Processing’, ‘Computer Aided Manufacturing’ and ‘Flexible Manufacturing Systems’.</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Apart from routine maintenance, fabrication and training, the workshop also accepts jobs on precision fabrication of project work of students, staff and research scholars. In-house needs of furniture and fixtures are met by the workshop. Workshop also caters to the maintenance of Institute air conditioners (670 Tonnes), refrigerators (7750 litres), water coolers (8460 litres), solar water heating systems (80,900 LPD), captive power generation units (one 750 kVA, two 320 kVA, one 63 kVA, one 40 kVA and one 30 kVA) and transportation facilities (seven cars, three multi-utility vehicles, one ambulance and three tractors).</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The workshop comprises the following sections: Machining, Welding, Electroplating, Fitting, Smithy &amp; Sheet Metal, Carpentry, Foundry &amp; Patterns, Tool Room, Metrology, Painting, Metal Processing &amp; Metallurgy, Electrical, Automobile, CNC Training Centre and Store. The major equipments include industrial vertical machining center (LMW KODI 40 Klein), five CNC trainers (three turning centers and two vertical machining centers), industrial robot (pick and place), five universal milling machine tools, universal cylindrical, centreless, surface (hydraulic), and tool &amp; cutter grinders, gear hobbing machine tool, NC machine tool (retrofitted at workshop), thirty one lathes (centre, turret, capstan, precision and dc supply heavy duty), seven shapers, planner, slotter, twelve drilling machines, ten wood working lathes, two wood working planers, band, circular and universal wood saws, TIG, gas and arc welding equipment, power press, pneumatic hammer, etc.</w:t>
      </w:r>
    </w:p>
    <w:p w:rsidR="0092726F" w:rsidRPr="00C8695F" w:rsidRDefault="0092726F" w:rsidP="0092726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Computing Facilities</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Central computing facility known as Information Processing Centre (IPC) caters to the eneral computing needs of students and staff. It offers facilities for Computer assisted learning and teaching by deploying Varity of development and CAD tools such as, MATLAB, PSPICE, AutoCAD, Pro-Engineer etc.</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Centre is equipped with 4 node 8 processor PARAM 10000 cluster, a blade server with 8 blades, each with 4 quad core processor and 5 SMP servers. These servers provide heterogeneous computing environment by supporting various operating systems such as Linux, Sun Solaris, SCO UNIX, Windows, etc. The Centre has 400 numbers of Pentium machines, which are connected to the server through local area network. Apart from the central computing facility, individual departments have their own dedicated specialized computing facility</w:t>
      </w:r>
    </w:p>
    <w:p w:rsidR="0092726F" w:rsidRPr="00C8695F" w:rsidRDefault="0092726F" w:rsidP="0092726F">
      <w:pPr>
        <w:pStyle w:val="Heading3"/>
        <w:spacing w:before="120" w:after="120"/>
        <w:rPr>
          <w:rFonts w:ascii="Helvetica" w:hAnsi="Helvetica" w:cs="Helvetica"/>
          <w:color w:val="000000" w:themeColor="text1"/>
          <w:sz w:val="24"/>
          <w:szCs w:val="24"/>
        </w:rPr>
      </w:pPr>
      <w:r w:rsidRPr="00C8695F">
        <w:rPr>
          <w:rFonts w:ascii="Helvetica" w:hAnsi="Helvetica" w:cs="Helvetica"/>
          <w:color w:val="000000" w:themeColor="text1"/>
          <w:sz w:val="18"/>
          <w:szCs w:val="18"/>
        </w:rPr>
        <w:t>Computer Assisted Housekeeping Unit (CAHU)</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CAHU is a central facility of the Institute, which aims to bring in computerized administration at all sections of BITS by centralized information management. The hardware resources at CAHU are: HP 9000 rp3440 server, HP ProLiant DL360G4 and HP ML-350 servers, HP 9000 E 35 server, IBM Servers with intel-xeon processors, Pentium/Core2-Duo  PC nodes, HP LaserJet 8150 and 9050dn printers and other peripherals. Software resources include: HP-UX11i, SCO UNIX, Windows Server2003, Oracle 10g, Oracle 9i, and others. Several faculty and students undertake R&amp;D projects in Software Engineering, Databases, Web Technologies and related areas. Databases for Student Academic Information, Staff Personal Information, and Institute Accounts are maintained at CAHU. Some of the recent achievements include: Fully computerized online academic registration; Results processing for Goa, Hyderabad and Dubai campuses; Pay Revision implementation.</w:t>
      </w:r>
    </w:p>
    <w:p w:rsidR="0092726F" w:rsidRPr="00C8695F" w:rsidRDefault="0092726F" w:rsidP="00116B5C">
      <w:pPr>
        <w:spacing w:before="120" w:after="120"/>
        <w:jc w:val="both"/>
        <w:rPr>
          <w:rFonts w:ascii="Helvetica" w:hAnsi="Helvetica" w:cs="Helvetica"/>
          <w:b/>
          <w:color w:val="000000" w:themeColor="text1"/>
          <w:sz w:val="18"/>
          <w:szCs w:val="18"/>
        </w:rPr>
      </w:pPr>
      <w:r w:rsidRPr="00C8695F">
        <w:rPr>
          <w:rFonts w:ascii="Helvetica" w:hAnsi="Helvetica" w:cs="Helvetica"/>
          <w:b/>
          <w:color w:val="000000" w:themeColor="text1"/>
          <w:sz w:val="18"/>
          <w:szCs w:val="18"/>
        </w:rPr>
        <w:t xml:space="preserve">Central Analytical Laboratory </w:t>
      </w:r>
    </w:p>
    <w:p w:rsidR="0092726F" w:rsidRPr="00C8695F" w:rsidRDefault="0092726F" w:rsidP="00116B5C">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This laboratory houses many sophisticated analytical instruments, which are used for training and teaching of students and research work.  The instruments in the laboratory include UV-Visible Scanning Spectrophotometers, IR Spectrophotometer, Atomic Absorption Spectrophotometer, Scanning Spectrofluorimeter, 90 MHz NMR Spectrophotometer, High Voltage Electrophoresis, Manually operable and digital Polarimeters, Ultra and Refrigerated Centrifuges, Gas Chromatography, Binary Gradient High Pressure Liquid Chromatography, Amino acid station and Double beam UV-Vis-NIR Spectrophotometer, Flame Photometer, High Speed Vacuum Concentrator cum Lyophillizer, Gel Drying instrument with fluorescence detector, data station for HPLC, multi-purpose electro-chemical equipment, FT-IR Spectrophotometer, Digital Fluorimeter, Paper Electrophoresis, Differential Scanning Calorimeter,  Brookfield Viscometer, IR Moisture Balance,  Environmental Cabinets, HPTLC. Further, to support all the analytical activities a new water purification system was installed this year for getting water of highest quality so as to strengthen the laboratory.</w:t>
      </w:r>
    </w:p>
    <w:p w:rsidR="0092726F" w:rsidRPr="00C8695F" w:rsidRDefault="0092726F" w:rsidP="00116B5C">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Apart from using the Central Analytical Laboratory facilities for teaching and training of the First Degree and Higher Degree students, it is extensively used for dissertation and doctoral research, faculty research and consultancy work. It is also used by scientists/faculty from other nearby organizations. </w:t>
      </w:r>
    </w:p>
    <w:p w:rsidR="0092726F" w:rsidRPr="00C8695F" w:rsidRDefault="0092726F" w:rsidP="0092726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Central Animal Facility</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Central Animal Facility at BITS Pilani is a CPCSEA approved facility with total floor area of 5330 sq. ft.  The facility maintains the animal species like Rats, Mice, Guinea Pigs, Rabbits and Hamsters.  The facility was build up in accordance with guidelines issued by CPCSEA and other regulatory bodies.  It is also equipped with Incinerator (electrically operated) facility for disposal of the biological and other biomedical waste.  The air conditioned facility is maintained by well trained personnel, with a full time veterinarian to take care of the various requirements of the animals. Central Animal Facility caters to the needs of the various research groups like Pharmacy, Biological Sciences and Chemistry Departments etc.  The facility also incorporates pharmacokinetics and pharmacology research laboratory for carrying out advanced research in the areas of pre-clinical pharmacokinetics, bioavailability studies, pharmacological screening of various synthetic/natural origin drugs. The laboratory has sophisticated instruments such as High throughput HPLC (Shimadzu), and other instruments like electroconvulsiometer, actophotometer, analgesiometer, light dark apparatus rotarod etc.  New equipments such as surgical anaesthesia machine, electrical cautery, and spare air-conditioners were added to the existing facilities. The laboratory is being upgraded with video documentation system for </w:t>
      </w:r>
      <w:r w:rsidRPr="00C8695F">
        <w:rPr>
          <w:rFonts w:ascii="Helvetica" w:hAnsi="Helvetica" w:cs="Helvetica"/>
          <w:color w:val="000000" w:themeColor="text1"/>
          <w:sz w:val="18"/>
          <w:szCs w:val="18"/>
        </w:rPr>
        <w:lastRenderedPageBreak/>
        <w:t>various animal behavioural studies. Facility is geared to take up various industrial or governmental funded projects in various pre-clinical areas.</w:t>
      </w:r>
    </w:p>
    <w:p w:rsidR="0092726F" w:rsidRPr="00C8695F" w:rsidRDefault="0092726F" w:rsidP="0092726F">
      <w:pPr>
        <w:spacing w:before="120" w:after="120"/>
        <w:jc w:val="both"/>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Reprography Facilities</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Facilities for desktop publishing, photocopying, offset printing, laser printing and binding services have been made available to research students on payment of nominal charges.</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Internet Facility</w:t>
      </w:r>
    </w:p>
    <w:p w:rsidR="0092726F" w:rsidRPr="00C8695F" w:rsidRDefault="0092726F" w:rsidP="00C8695F">
      <w:pPr>
        <w:pStyle w:val="BodyText20"/>
        <w:spacing w:before="120" w:line="240" w:lineRule="auto"/>
        <w:rPr>
          <w:rFonts w:ascii="Helvetica" w:hAnsi="Helvetica" w:cs="Helvetica"/>
          <w:color w:val="000000" w:themeColor="text1"/>
          <w:sz w:val="18"/>
          <w:szCs w:val="18"/>
        </w:rPr>
      </w:pPr>
      <w:r w:rsidRPr="00C8695F">
        <w:rPr>
          <w:rFonts w:ascii="Helvetica" w:hAnsi="Helvetica" w:cs="Helvetica"/>
          <w:color w:val="000000" w:themeColor="text1"/>
          <w:sz w:val="18"/>
          <w:szCs w:val="18"/>
        </w:rPr>
        <w:t>The Institute has 100 Mbps Internet leased line for email and Internet facility. Facilities available through these are electronic mail, remote login, ftp and Internet browsing. Email and Internet facilities have been made available to all on-campus students and faculty residing in the campus</w:t>
      </w:r>
    </w:p>
    <w:p w:rsidR="0092726F" w:rsidRPr="00C8695F" w:rsidRDefault="0092726F" w:rsidP="00C8695F">
      <w:pPr>
        <w:pStyle w:val="Heading3"/>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Centre for Software Development</w:t>
      </w:r>
    </w:p>
    <w:p w:rsidR="0092726F" w:rsidRPr="00C8695F" w:rsidRDefault="0092726F" w:rsidP="0092726F">
      <w:pPr>
        <w:spacing w:before="120" w:after="120"/>
        <w:jc w:val="both"/>
        <w:rPr>
          <w:rFonts w:ascii="Helvetica" w:hAnsi="Helvetica"/>
          <w:color w:val="000000" w:themeColor="text1"/>
          <w:sz w:val="18"/>
          <w:szCs w:val="18"/>
        </w:rPr>
      </w:pPr>
      <w:r w:rsidRPr="00C8695F">
        <w:rPr>
          <w:rFonts w:ascii="Helvetica" w:hAnsi="Helvetica"/>
          <w:i/>
          <w:iCs/>
          <w:color w:val="000000" w:themeColor="text1"/>
          <w:sz w:val="18"/>
          <w:szCs w:val="18"/>
        </w:rPr>
        <w:t>The Centre for Software Development (CSD)</w:t>
      </w:r>
      <w:r w:rsidRPr="00C8695F">
        <w:rPr>
          <w:rFonts w:ascii="Helvetica" w:hAnsi="Helvetica"/>
          <w:color w:val="000000" w:themeColor="text1"/>
          <w:sz w:val="18"/>
          <w:szCs w:val="18"/>
        </w:rPr>
        <w:t xml:space="preserve"> is first of the two major centres that comprise the newly formed Software Development and Educational Technology Unit (SDET Unit) at BITS-Pilani. </w:t>
      </w:r>
    </w:p>
    <w:p w:rsidR="0092726F" w:rsidRPr="00C8695F" w:rsidRDefault="0092726F" w:rsidP="0092726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CSD has three wings namely </w:t>
      </w:r>
      <w:r w:rsidRPr="00C8695F">
        <w:rPr>
          <w:rFonts w:ascii="Helvetica" w:hAnsi="Helvetica"/>
          <w:i/>
          <w:iCs/>
          <w:color w:val="000000" w:themeColor="text1"/>
          <w:sz w:val="18"/>
          <w:szCs w:val="18"/>
        </w:rPr>
        <w:t>Media Laboratory</w:t>
      </w:r>
      <w:r w:rsidRPr="00C8695F">
        <w:rPr>
          <w:rFonts w:ascii="Helvetica" w:hAnsi="Helvetica"/>
          <w:color w:val="000000" w:themeColor="text1"/>
          <w:sz w:val="18"/>
          <w:szCs w:val="18"/>
        </w:rPr>
        <w:t xml:space="preserve">, the </w:t>
      </w:r>
      <w:r w:rsidRPr="00C8695F">
        <w:rPr>
          <w:rFonts w:ascii="Helvetica" w:hAnsi="Helvetica"/>
          <w:i/>
          <w:iCs/>
          <w:color w:val="000000" w:themeColor="text1"/>
          <w:sz w:val="18"/>
          <w:szCs w:val="18"/>
        </w:rPr>
        <w:t>BITS-IBM Laboratory for Open Source Computing</w:t>
      </w:r>
      <w:r w:rsidRPr="00C8695F">
        <w:rPr>
          <w:rFonts w:ascii="Helvetica" w:hAnsi="Helvetica"/>
          <w:color w:val="000000" w:themeColor="text1"/>
          <w:sz w:val="18"/>
          <w:szCs w:val="18"/>
        </w:rPr>
        <w:t xml:space="preserve"> and </w:t>
      </w:r>
      <w:r w:rsidRPr="00C8695F">
        <w:rPr>
          <w:rFonts w:ascii="Helvetica" w:hAnsi="Helvetica"/>
          <w:i/>
          <w:iCs/>
          <w:color w:val="000000" w:themeColor="text1"/>
          <w:sz w:val="18"/>
          <w:szCs w:val="18"/>
        </w:rPr>
        <w:t>BITS-Microsoft Laboratory for Mobile Computing</w:t>
      </w:r>
      <w:r w:rsidRPr="00C8695F">
        <w:rPr>
          <w:rFonts w:ascii="Helvetica" w:hAnsi="Helvetica"/>
          <w:color w:val="000000" w:themeColor="text1"/>
          <w:sz w:val="18"/>
          <w:szCs w:val="18"/>
        </w:rPr>
        <w:t xml:space="preserve">. </w:t>
      </w:r>
    </w:p>
    <w:p w:rsidR="0092726F" w:rsidRPr="00C8695F" w:rsidRDefault="0092726F" w:rsidP="0092726F">
      <w:pPr>
        <w:pStyle w:val="normal0"/>
        <w:spacing w:before="120" w:after="120"/>
        <w:jc w:val="both"/>
        <w:rPr>
          <w:rFonts w:ascii="Helvetica" w:eastAsia="Helvetica" w:hAnsi="Helvetica" w:cs="Helvetica"/>
          <w:color w:val="000000" w:themeColor="text1"/>
          <w:sz w:val="18"/>
        </w:rPr>
      </w:pPr>
      <w:r w:rsidRPr="00C8695F">
        <w:rPr>
          <w:rFonts w:ascii="Helvetica" w:eastAsia="Helvetica" w:hAnsi="Helvetica" w:cs="Helvetica"/>
          <w:color w:val="000000" w:themeColor="text1"/>
          <w:sz w:val="18"/>
        </w:rPr>
        <w:t xml:space="preserve">Its focus is on Web-media, E-learning Support, Networking (wireline and wireless: sensor, mobile and ad-hoc variants), wearable computing, Web-services as current thrust areas. It is involved in the Open-source Moodle LMS based </w:t>
      </w:r>
      <w:r w:rsidRPr="00C8695F">
        <w:rPr>
          <w:rFonts w:ascii="Helvetica" w:eastAsia="Helvetica" w:hAnsi="Helvetica" w:cs="Helvetica"/>
          <w:i/>
          <w:color w:val="000000" w:themeColor="text1"/>
          <w:sz w:val="18"/>
        </w:rPr>
        <w:t>deployment for on and off-campus requirements of the Institute</w:t>
      </w:r>
      <w:r w:rsidRPr="00C8695F">
        <w:rPr>
          <w:rFonts w:ascii="Helvetica" w:eastAsia="Helvetica" w:hAnsi="Helvetica" w:cs="Helvetica"/>
          <w:color w:val="000000" w:themeColor="text1"/>
          <w:sz w:val="18"/>
        </w:rPr>
        <w:t xml:space="preserve"> in form of the</w:t>
      </w:r>
      <w:r w:rsidRPr="00C8695F">
        <w:rPr>
          <w:rFonts w:ascii="Helvetica" w:eastAsia="Helvetica" w:hAnsi="Helvetica" w:cs="Helvetica"/>
          <w:i/>
          <w:color w:val="000000" w:themeColor="text1"/>
          <w:sz w:val="18"/>
        </w:rPr>
        <w:t>Nalanda and Taxila portals</w:t>
      </w:r>
      <w:r w:rsidRPr="00C8695F">
        <w:rPr>
          <w:rFonts w:ascii="Helvetica" w:eastAsia="Helvetica" w:hAnsi="Helvetica" w:cs="Helvetica"/>
          <w:color w:val="000000" w:themeColor="text1"/>
          <w:sz w:val="18"/>
        </w:rPr>
        <w:t xml:space="preserve"> on a regular basis. </w:t>
      </w:r>
    </w:p>
    <w:p w:rsidR="0092726F" w:rsidRPr="00C8695F" w:rsidRDefault="0092726F" w:rsidP="0092726F">
      <w:pPr>
        <w:pStyle w:val="normal0"/>
        <w:spacing w:before="120" w:after="120"/>
        <w:jc w:val="both"/>
        <w:rPr>
          <w:rFonts w:ascii="Helvetica" w:hAnsi="Helvetica"/>
          <w:color w:val="000000" w:themeColor="text1"/>
        </w:rPr>
      </w:pPr>
      <w:r w:rsidRPr="00C8695F">
        <w:rPr>
          <w:rFonts w:ascii="Helvetica" w:eastAsia="Helvetica" w:hAnsi="Helvetica" w:cs="Helvetica"/>
          <w:color w:val="000000" w:themeColor="text1"/>
          <w:sz w:val="18"/>
        </w:rPr>
        <w:t>In the past, the CSD had been involved is the Journal Server Project which is a freeware international virtual digital library project, being led by Oxford University and BITS, involves over fifteen major universities in UK, India, USA, Norway, Italy, South Africa, Germany, Pakistan, Taiwan and Bangladesh, BITS had contributed to the overall architecture and Search Engine aspects of this project..</w:t>
      </w:r>
    </w:p>
    <w:p w:rsidR="0092726F" w:rsidRPr="00C8695F" w:rsidRDefault="0092726F" w:rsidP="0092726F">
      <w:pPr>
        <w:pStyle w:val="normal0"/>
        <w:spacing w:before="120" w:after="120"/>
        <w:jc w:val="both"/>
        <w:rPr>
          <w:rFonts w:ascii="Helvetica" w:hAnsi="Helvetica"/>
          <w:color w:val="000000" w:themeColor="text1"/>
        </w:rPr>
      </w:pPr>
      <w:r w:rsidRPr="00C8695F">
        <w:rPr>
          <w:rFonts w:ascii="Helvetica" w:eastAsia="Helvetica" w:hAnsi="Helvetica" w:cs="Helvetica"/>
          <w:color w:val="000000" w:themeColor="text1"/>
          <w:sz w:val="18"/>
        </w:rPr>
        <w:t xml:space="preserve">The CSD has played a major role nationally and internationally in several areas including the research, development and deployment specific to the next-generation internetworking technologies like IPv6. It has brought several firsts to BITS and has contributed to funded international research projects in this area. </w:t>
      </w:r>
    </w:p>
    <w:p w:rsidR="0092726F" w:rsidRPr="00C8695F" w:rsidRDefault="0092726F" w:rsidP="0092726F">
      <w:pPr>
        <w:spacing w:before="30" w:after="120"/>
        <w:jc w:val="both"/>
        <w:rPr>
          <w:rFonts w:ascii="Helvetica" w:hAnsi="Helvetica"/>
          <w:b/>
          <w:color w:val="000000" w:themeColor="text1"/>
        </w:rPr>
      </w:pPr>
      <w:r w:rsidRPr="00C8695F">
        <w:rPr>
          <w:rFonts w:ascii="Helvetica" w:eastAsia="Helvetica" w:hAnsi="Helvetica" w:cs="Helvetica"/>
          <w:color w:val="000000" w:themeColor="text1"/>
          <w:sz w:val="18"/>
        </w:rPr>
        <w:t>Members of the team have also presented, the research and development work being done at BITS at several international fora apart from being actively involved in IEEE and IETF activities in the area of networking research and standardization. In addition to large number of first degree and master’s level students, at present, two full-time doctoral scholars students are working towards their Ph.D. at the SDET UNIT in the area of wearable computing both of whom have won the TCS Doctoral Research Fellowships after joining BITS Pilani.</w:t>
      </w:r>
    </w:p>
    <w:p w:rsidR="0092726F" w:rsidRPr="00C8695F" w:rsidRDefault="0092726F" w:rsidP="0092726F">
      <w:pPr>
        <w:spacing w:before="120" w:after="120"/>
        <w:jc w:val="both"/>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Centre for Educational Technology</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Centre for Educational Technology (CET) is the second of the two major centres run by the Software Development and Educational Technology Unit (SDET Unit) at BITS-Pilani. IT comprises of modern digital video studio and is equipped with the Satellite (EDUSAT)-based as well as Leased Line based high-quality Video-conferencing facilities meant for use of the University for Delivery of live interactive lectures to its various campuses in India as well as cater to select student groups of work-integrated off-campus learning programmes.</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This is further complemented by the Internet-based, highly scalable distributed desktop video- conferencing facility allowing medium–quality but more interactive live classroom sessions where all students cannot come to on or off-campus classrooms and may be resident in different parts of country/ world. The Centre is equipped with the IP-based Video-on-Demand and Scheduled Video Multicast facilities which can allow reuse / review / streaming of lectures delivered earlier for the benefit of students. Incidentally, the above referred Project Embryo makes effective use of this technology already and allows ALL campuses of BITS-Pilani to be benefitted simultaneously whenever an Alumnus expert delivers a scheduled lecture from elsewhere in the world.</w:t>
      </w:r>
    </w:p>
    <w:p w:rsidR="0092726F" w:rsidRPr="00C8695F" w:rsidRDefault="0092726F" w:rsidP="0092726F">
      <w:pPr>
        <w:pStyle w:val="normal0"/>
        <w:spacing w:before="120" w:after="120"/>
        <w:jc w:val="both"/>
        <w:rPr>
          <w:rFonts w:ascii="Helvetica" w:hAnsi="Helvetica"/>
          <w:color w:val="000000" w:themeColor="text1"/>
        </w:rPr>
      </w:pPr>
      <w:r w:rsidRPr="00C8695F">
        <w:rPr>
          <w:rFonts w:ascii="Helvetica" w:eastAsia="Helvetica" w:hAnsi="Helvetica" w:cs="Helvetica"/>
          <w:color w:val="000000" w:themeColor="text1"/>
          <w:sz w:val="18"/>
        </w:rPr>
        <w:t xml:space="preserve">Its focus is on E-learning delivery systems, related web-services, live and stored video streaming as current thrust areas. Its mandate is to identify suitable educational technology solutions for on as well as off-campus operations of the Institute and helping in their deployment. </w:t>
      </w:r>
    </w:p>
    <w:p w:rsidR="0092726F" w:rsidRPr="00C8695F" w:rsidRDefault="0092726F" w:rsidP="0092726F">
      <w:pPr>
        <w:pStyle w:val="normal0"/>
        <w:spacing w:before="120" w:after="120"/>
        <w:jc w:val="both"/>
        <w:rPr>
          <w:rFonts w:ascii="Helvetica" w:eastAsia="Helvetica" w:hAnsi="Helvetica" w:cs="Helvetica"/>
          <w:color w:val="000000" w:themeColor="text1"/>
          <w:sz w:val="18"/>
        </w:rPr>
      </w:pPr>
      <w:r w:rsidRPr="00C8695F">
        <w:rPr>
          <w:rFonts w:ascii="Helvetica" w:eastAsia="Helvetica" w:hAnsi="Helvetica" w:cs="Helvetica"/>
          <w:color w:val="000000" w:themeColor="text1"/>
          <w:sz w:val="18"/>
        </w:rPr>
        <w:t xml:space="preserve">The CET has played the leading role in co-designing and establishing (along with alumni of the Institute) a University-wide, Integrated immersive Telepresence Infrastructure with seamless support for very high-quality eye-to-eye contact based meetings between people present in three telepresence rooms in three campuses along with integrated multi-campus interactive lecture delivery and recording support for three class rooms spread over all Indian campuses of the Institute which would be further integrated gradually with the interactive-web-conferencing system capable of involving  numerous live interactions amongst faculty and off-campus students along with recording and view-on-Demand capabilities. This has been done as part of the BITS-connect 2.0 initiative and has benefitted from significant contributions from BITS Pilani and BITS Alumni spread over the Globe. </w:t>
      </w:r>
    </w:p>
    <w:p w:rsidR="0092726F" w:rsidRPr="00C8695F" w:rsidRDefault="0092726F" w:rsidP="0092726F">
      <w:pPr>
        <w:pStyle w:val="Default"/>
        <w:spacing w:before="120"/>
        <w:jc w:val="both"/>
        <w:rPr>
          <w:rFonts w:ascii="Helvetica" w:hAnsi="Helvetica"/>
          <w:b/>
          <w:color w:val="000000" w:themeColor="text1"/>
          <w:sz w:val="22"/>
          <w:szCs w:val="20"/>
        </w:rPr>
      </w:pPr>
      <w:r w:rsidRPr="00C8695F">
        <w:rPr>
          <w:rFonts w:ascii="Helvetica" w:eastAsia="Helvetica" w:hAnsi="Helvetica" w:cs="Helvetica"/>
          <w:color w:val="000000" w:themeColor="text1"/>
          <w:sz w:val="18"/>
        </w:rPr>
        <w:lastRenderedPageBreak/>
        <w:t>Currently, the CET is in the process of evolving a long-term and near-term blueprint and strategic plan of sustainable dual-purpose large-scale open or partly-closed global instruction delivery for BITS Pilani with an eye to either partner with or complement the edX and Coursera initiatives led by MIT and Stanford respectively.</w:t>
      </w:r>
    </w:p>
    <w:p w:rsidR="0092726F" w:rsidRPr="00C8695F" w:rsidRDefault="0092726F" w:rsidP="0092726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Centre for Robotics and Intelligent Systems</w:t>
      </w:r>
    </w:p>
    <w:p w:rsidR="0092726F" w:rsidRPr="00C8695F" w:rsidRDefault="0092726F" w:rsidP="0092726F">
      <w:pPr>
        <w:spacing w:before="120" w:after="120"/>
        <w:jc w:val="both"/>
        <w:rPr>
          <w:rFonts w:ascii="Helvetica" w:hAnsi="Helvetica"/>
          <w:color w:val="000000" w:themeColor="text1"/>
          <w:sz w:val="18"/>
        </w:rPr>
      </w:pPr>
      <w:r w:rsidRPr="00C8695F">
        <w:rPr>
          <w:rFonts w:ascii="Helvetica" w:hAnsi="Helvetica"/>
          <w:color w:val="000000" w:themeColor="text1"/>
          <w:sz w:val="18"/>
        </w:rPr>
        <w:t>The objective of the Centre for Robotics and Intelligent Systems (CRIS) is to develop prototypes that provide greater intelligence and higher versatility for robotic tasks under ever-changing constraints of the environment. This objective is set forth to make Indian industry competitive by developing indigenous technical skills, manpower and innovative spirit. Each prototype is developed in four different stages viz. (i) Conceptualization, (ii) Algorithmic development and verification in simulated environment, (iii) Real-time testing and (iv) Integration of automated system. The Centre is well equipped with excellent computational facilities; advanced software packages for circuit design, image processing and mechanical design; micro controller and DSP based driver card for real-time experimentation; experimental bed, Pendubot (inverted pendulum), CRS-Plus robot manipulator, 4-DOF SCARA manipulator, 5-DOF articulated manipulator, Hydra mobile base, Labmate, mobile base and many other facilities. The center is geared to provide research facilities in areas such as intelligent robotics and system design, intelligent control, neural and fuzzy neural based system modeling and control, evolutionary computation, robotic vision and virtual reality. Earlier BITSUMO, which is an autonomous assistant robot, was developed to work in restaurant/ library. In addition to these, an autonomous glider, an autonomous hovercraft, a 14-DOF robotic arm, an intelligent mechatronics ball, a micro-mouse platform and a micro-mouse testing base were developed at CRIS. The center is engaged with the development of humanoid. The first breakthrough is in terms of Acyut-1 and Acyut-2 (humanoid). Acyut-1 is a dancing robot and which has won several laurels even at international competitive events (Robogames 2008 held at San Francisco, USA and INDEEN Expo, Germany etc.), Acyut-2 is much larger and far more capable. It has far better control and using remote command by way of hand movements etc, it can be moved synchronously. These models were demonstrated for their capabilities at Korea, USA, Germany and Japan. The students are currently working on further developments related to Acyut-2 robot with added featuresAcyut-3 had participated in FIRA-2010, Bangalore and created a world record in weight lifting (2.4Kg.) in year 2010. In same year a mobile Robot (named SHAURYA) participated in Annual student contest organized by DRDO, India and received recognition. Team Acyut have showcased their technologies at in the Tech fest of BITS Pilani Dubai campus and IIT Kanpur, Robotics symposium of RDE Pune (DRDO) and Tech test of NIT Calicut. For their effort the team has been appreciated by scientists of BARC Mumbai and DIT New Delhi.</w:t>
      </w:r>
    </w:p>
    <w:p w:rsidR="0092726F" w:rsidRPr="00C8695F" w:rsidRDefault="0092726F" w:rsidP="0092726F">
      <w:pPr>
        <w:spacing w:before="120" w:after="120"/>
        <w:jc w:val="both"/>
        <w:rPr>
          <w:rFonts w:ascii="Helvetica" w:hAnsi="Helvetica"/>
          <w:color w:val="000000" w:themeColor="text1"/>
          <w:sz w:val="18"/>
        </w:rPr>
      </w:pPr>
      <w:r w:rsidRPr="00C8695F">
        <w:rPr>
          <w:rFonts w:ascii="Helvetica" w:hAnsi="Helvetica"/>
          <w:color w:val="000000" w:themeColor="text1"/>
          <w:sz w:val="18"/>
        </w:rPr>
        <w:t>During the year under review, the students working at CRIS has developed a number of models and working robots. Namely, humanoid Acyut -4 had been invited to participate in ROBOCUP-2013.  Based on the progress in the area of humanoid robotics, Department of Information Technology (2012-2014) has sponsored a project worth 45 Lacs to develop a humanoid which is capable of stable walking and navigate in a structured environment.</w:t>
      </w:r>
    </w:p>
    <w:p w:rsidR="0092726F" w:rsidRPr="00C8695F" w:rsidRDefault="0092726F" w:rsidP="0092726F">
      <w:pPr>
        <w:pStyle w:val="Heading3"/>
        <w:spacing w:before="120" w:after="120"/>
        <w:rPr>
          <w:rFonts w:ascii="Helvetica" w:hAnsi="Helvetica" w:cs="Helvetica"/>
          <w:color w:val="000000" w:themeColor="text1"/>
          <w:sz w:val="24"/>
          <w:szCs w:val="24"/>
        </w:rPr>
      </w:pPr>
      <w:r w:rsidRPr="00C8695F">
        <w:rPr>
          <w:rFonts w:ascii="Helvetica" w:hAnsi="Helvetica" w:cs="Helvetica"/>
          <w:color w:val="000000" w:themeColor="text1"/>
          <w:sz w:val="18"/>
          <w:szCs w:val="18"/>
        </w:rPr>
        <w:t>Embedded Controllers Application Centre</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This centre has been established in collaboration with MOTOROLA-INDIA Ltd., with the objective to carry out projects in the area of embedded system design and taking up consultancy projects in Micro controller areas. The facilities in the laboratory include Microcontroller Modular Evaluation System, Emulators for various MOTOROLA Microcontrollers and DSP KITS; Compact In-circuit Emulators, Programmers and Adapters, Pentium based PCs, Logic analyzer and other bench equipments. ST microelectronics had also given their ST7 emulator to support projects in the embedded system design. The lab imparts training in embedded applications through projects, assignments, R&amp; D activities around various embedded controllers.</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laboratory has been upgraded with the addition of some new hardware and software tools. We have added ARM-7 based Keil NXP LPC 2370 evaluation boards, Atmel 8051/C251 Keil MCBx51 Evaluation boards, Microchip‘s PIC 16F877 Microcontroller Trainer kits with software support from Keil and HiTech. Recently Cypress Semiconductor has setup a “PSoC Lab” by donating 11 FirstTouch™ Starter Kits (10 PSoC® 3 kits + 1 PSoC® 5) and 5 PSoC® Development Kits to this centre in addition to the 20 PSoC® 1 kits donated earlier.</w:t>
      </w:r>
    </w:p>
    <w:p w:rsidR="0092726F" w:rsidRPr="00C8695F" w:rsidRDefault="0092726F" w:rsidP="0092726F">
      <w:pPr>
        <w:pStyle w:val="Heading3"/>
        <w:spacing w:before="120" w:after="120"/>
        <w:rPr>
          <w:rFonts w:ascii="Helvetica" w:hAnsi="Helvetica" w:cs="Helvetica"/>
          <w:color w:val="000000" w:themeColor="text1"/>
          <w:sz w:val="24"/>
          <w:szCs w:val="24"/>
        </w:rPr>
      </w:pPr>
      <w:r w:rsidRPr="00C8695F">
        <w:rPr>
          <w:rFonts w:ascii="Helvetica" w:hAnsi="Helvetica" w:cs="Helvetica"/>
          <w:color w:val="000000" w:themeColor="text1"/>
          <w:sz w:val="18"/>
          <w:szCs w:val="18"/>
        </w:rPr>
        <w:t>Centre for Renewable Energy and Environment Development (CREED)</w:t>
      </w:r>
    </w:p>
    <w:p w:rsidR="0092726F" w:rsidRPr="00C8695F" w:rsidRDefault="0092726F" w:rsidP="0092726F">
      <w:pPr>
        <w:spacing w:before="80" w:after="120"/>
        <w:jc w:val="both"/>
        <w:rPr>
          <w:rFonts w:ascii="Helvetica" w:hAnsi="Helvetica"/>
          <w:color w:val="000000" w:themeColor="text1"/>
          <w:sz w:val="18"/>
          <w:szCs w:val="18"/>
        </w:rPr>
      </w:pPr>
      <w:r w:rsidRPr="00C8695F">
        <w:rPr>
          <w:rFonts w:ascii="Helvetica" w:hAnsi="Helvetica"/>
          <w:color w:val="000000" w:themeColor="text1"/>
          <w:sz w:val="18"/>
          <w:szCs w:val="18"/>
        </w:rPr>
        <w:t>CREED is an interdisciplinary Centre that co-ordinates educational and research activities in the active areas of renewable energy and environment. The objectives of the Centre are (i) to conceive, develop and implement renewable energy applications and environment protection projects, (ii) to develop courses and organize awareness programmes, and (iii) to collaborate with external organizations in the areas of renewable energy education, training and technology development.  Some of the existing facilities at CREED include an experimental set up for solar water heating, solar air-heating system, solar stills, and solar photovoltaic power pack with storage battery bank, SPV lighting systems, and portable energy audit instruments.</w:t>
      </w:r>
    </w:p>
    <w:p w:rsidR="0092726F" w:rsidRPr="00C8695F" w:rsidRDefault="0092726F" w:rsidP="0092726F">
      <w:pPr>
        <w:spacing w:before="8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Currently, active research areas of CREED include concentrated solar power and photovoltaic power based policy analysis, emissions and environmental impact of thermal power plants, planning and economics of </w:t>
      </w:r>
      <w:r w:rsidRPr="00C8695F">
        <w:rPr>
          <w:rFonts w:ascii="Helvetica" w:hAnsi="Helvetica"/>
          <w:color w:val="000000" w:themeColor="text1"/>
          <w:sz w:val="18"/>
          <w:szCs w:val="18"/>
        </w:rPr>
        <w:lastRenderedPageBreak/>
        <w:t>renewable energy systems, real time operation and control of renewable systems, industrial cogeneration, integrated renewable systems, demand side management, clean development management integrated resource planning, and CO2 based refrigeration.</w:t>
      </w:r>
    </w:p>
    <w:p w:rsidR="0092726F" w:rsidRPr="00C8695F" w:rsidRDefault="0092726F" w:rsidP="0092726F">
      <w:pPr>
        <w:spacing w:before="80" w:after="120"/>
        <w:jc w:val="both"/>
        <w:rPr>
          <w:rFonts w:ascii="Helvetica" w:hAnsi="Helvetica"/>
          <w:b/>
          <w:color w:val="000000" w:themeColor="text1"/>
        </w:rPr>
      </w:pPr>
      <w:r w:rsidRPr="00C8695F">
        <w:rPr>
          <w:rFonts w:ascii="Helvetica" w:hAnsi="Helvetica"/>
          <w:color w:val="000000" w:themeColor="text1"/>
          <w:sz w:val="18"/>
          <w:szCs w:val="18"/>
        </w:rPr>
        <w:t>The Renewable Energy Club is an exclusively a student managed body that operates under CREED. The Club has undertaken active work in organizing competitions, quizzes, carbon footprint analysis and carbon credits. Commercial organizations in these areas have evolved out of this club, and are currently owned and operated by BITS alumni</w:t>
      </w:r>
      <w:r w:rsidRPr="00C8695F">
        <w:rPr>
          <w:rFonts w:ascii="Helvetica" w:hAnsi="Helvetica"/>
          <w:i/>
          <w:color w:val="000000" w:themeColor="text1"/>
          <w:sz w:val="18"/>
          <w:szCs w:val="18"/>
        </w:rPr>
        <w:t>.</w:t>
      </w:r>
    </w:p>
    <w:p w:rsidR="0092726F" w:rsidRPr="00C8695F" w:rsidRDefault="0092726F" w:rsidP="0092726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Centre for Materials Science and Technology</w:t>
      </w:r>
    </w:p>
    <w:p w:rsidR="0092726F" w:rsidRPr="00C8695F" w:rsidRDefault="0092726F" w:rsidP="0092726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objective of the Centre for Materials Science and Technology is to develop and implement projects related to modern materials such as smart materials, biomaterials, fibre-reinforced plastic composites and also related to conventional materials such as metals, ceramics and polymers. The Centre undertakes mechanical and non-destructive testing of various engineering materials and products for evaluating their mechanical properties and for evaluating defects such as cracks, voids, delamination, inclusions etc. Other activities include providing consultancy related to materials aspects and testing/ development and analysis in the field of materials science and technology in general. The testing facilities available at the Centre include a conventional Universal Testing Machine of 50 Tons capacity, as well as, a fully computerized microprocessor based Electronic Universal Testing Machine of 100 kN capacity, Hounsfield Tensometer, various hardness testing machines such as Brinell, Rockwell, and Vickers Hardness Testers, Rotating Bending Fatigue Testing Machine, Combined Bending and Torsion Fatigue Testing Machine, Circular Polariscope, Strain- gauge testing facility, Izod Impact Testing Machines, X-Ray Diffractometer, Ultrasonic Flaw Detectors, Liquid Penetrant Test kit, Magnetic Crack Detector, Eddy Current Tester, Acoustic Emission Testing equipments, Acousto-ultrasonic pocket hand-held AU scanner etc.</w:t>
      </w:r>
      <w:r w:rsidRPr="00C8695F">
        <w:rPr>
          <w:rFonts w:ascii="Helvetica" w:hAnsi="Helvetica" w:cs="Helvetica"/>
          <w:color w:val="000000" w:themeColor="text1"/>
          <w:sz w:val="18"/>
          <w:szCs w:val="18"/>
          <w:highlight w:val="yellow"/>
        </w:rPr>
        <w:t xml:space="preserve"> </w:t>
      </w:r>
      <w:r w:rsidRPr="00C8695F">
        <w:rPr>
          <w:rFonts w:ascii="Helvetica" w:hAnsi="Helvetica" w:cs="Helvetica"/>
          <w:color w:val="000000" w:themeColor="text1"/>
          <w:sz w:val="18"/>
          <w:szCs w:val="18"/>
        </w:rPr>
        <w:t xml:space="preserve"> </w:t>
      </w:r>
    </w:p>
    <w:p w:rsidR="0092726F" w:rsidRPr="00C8695F" w:rsidRDefault="0092726F" w:rsidP="0092726F">
      <w:pPr>
        <w:spacing w:before="120" w:after="120"/>
        <w:ind w:right="-594"/>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Centre for Desert Development Technologies</w:t>
      </w:r>
    </w:p>
    <w:p w:rsidR="0092726F" w:rsidRPr="00C8695F" w:rsidRDefault="0092726F" w:rsidP="0092726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The Centre for Desert Development Technologies (CDDT) was established in April 2005 as in Alumni initiative at BITS-Pilani in collaboration with Jacob Blaustein Institutes for Desert Research (BIDR) of Ben Gurion University (BGU) – the acknowledged global leaders in making the desert bloom through their demonstrable success in the Negev Desert [www.bgu.ac.il/bidr]. The C-DDT mission is to make the desert areas of Rajasthan bloom through demonstration, extension, and development of world class desert development technologies-water and energy conservation in irrigation systems, rain water harvesting and ground water management, conservation and propagation of plants suited for the desert environment, and optimizing human existence in the desert ecosystem. The C-DDT vision is to develop a multi-disciplinary center of excellence to demonstrate the role that various technologies play in desert development and to assess their socio-economic impact on the inhabitants. The key disciplines involved are Civil, Chemical, Electronics and Electrical Engineering; Plant Biotechnology, Solar Energy, and Humanistic studies. A water management system consisting of rainwater harvesting pipelines, tank, solar pump, drip irrigation system etc. has been constructed and a plantation area that uses water from this system developed. A biotechnology complex consisting of a plant tissue culture lab and a greenhouse has been constructed. Rare desert plants like Guggul, Jatropha, etc. being propagated and exploration of new crops like Olive is being explored. Certain other projects which have been initiated are recycling and desalination of gray water for irrigation purpose, assessment of groundwater resource in the Shekhawati area using remote sensing data and geographical information system, development of aloe vera processing, impact of desertification on nomadic population and vice versa. Several exchange visits of BITS alumini and faculty and BGU/BIDR faculty have taken place. A MoU between the two institutions has been signed. In addition to exchange of ideas and expertise, joint projects are being undertaken. A four rooms complex has been created to study the use of solar energy in passive architecture with support of UGC. The different studies are being carried out related to energy saving techniques. It implements the new energy efficient static sun-shade, cavity walls, wall with brick projections, roof with stonewares and vents to show case the energy efficient house to reduce the active load for comfort conditions. A good number of publication is made and a Ph.D. is about to be completed along with number of projects completed by students.</w:t>
      </w:r>
    </w:p>
    <w:p w:rsidR="0092726F" w:rsidRPr="00C8695F" w:rsidRDefault="0092726F" w:rsidP="0092726F">
      <w:pPr>
        <w:pStyle w:val="Heading3"/>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Centre for Biotechnology </w:t>
      </w:r>
    </w:p>
    <w:p w:rsidR="0092726F" w:rsidRPr="00C8695F" w:rsidRDefault="0092726F" w:rsidP="0092726F">
      <w:pPr>
        <w:autoSpaceDE w:val="0"/>
        <w:autoSpaceDN w:val="0"/>
        <w:adjustRightInd w:val="0"/>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The Centre has in-house facilities of Recombinant-DNA Technology. The objectives of the Centre are to take up research and development projects from various sponsoring organizations, establishments of University-Industry linkage through various R&amp;D contract projects and conduct periodic Workshops and hands on training for faculty members, industry personnel and students in the area of advanced molecular biology/biotechnology and bioinformatics. The facilities available are: Victor-3 Multichannel counter, Gel Documentation System, PCR Machines, Inverted microscope with camera attachment, Hybridization oven, Gel electrophoresis equipments, UV-Cross linker, – 80</w:t>
      </w:r>
      <w:r w:rsidRPr="00C8695F">
        <w:rPr>
          <w:rFonts w:ascii="Helvetica" w:hAnsi="Helvetica"/>
          <w:color w:val="000000" w:themeColor="text1"/>
          <w:sz w:val="18"/>
          <w:szCs w:val="18"/>
          <w:vertAlign w:val="superscript"/>
        </w:rPr>
        <w:t>o</w:t>
      </w:r>
      <w:r w:rsidRPr="00C8695F">
        <w:rPr>
          <w:rFonts w:ascii="Helvetica" w:hAnsi="Helvetica"/>
          <w:color w:val="000000" w:themeColor="text1"/>
          <w:sz w:val="18"/>
          <w:szCs w:val="18"/>
        </w:rPr>
        <w:t xml:space="preserve">C Deep Freezer, Temperature Controlled Water Bath Shaker, Refrigerated Centrifuge, Cold Room, Tissue Culture Room, Plant Biotechnology facility, Semi-automated Green House, Radioisotope handling facilities, Liquid Nitrogen Plant etc.  We developed insectary to facilitate research on mosquito borne diseases.  </w:t>
      </w:r>
    </w:p>
    <w:p w:rsidR="0092726F" w:rsidRPr="00C8695F" w:rsidRDefault="0092726F" w:rsidP="0092726F">
      <w:pPr>
        <w:pStyle w:val="BodyA"/>
        <w:spacing w:before="120" w:after="120"/>
        <w:jc w:val="both"/>
        <w:rPr>
          <w:rFonts w:cs="Calibri"/>
          <w:b/>
          <w:color w:val="000000" w:themeColor="text1"/>
          <w:sz w:val="18"/>
          <w:szCs w:val="18"/>
        </w:rPr>
      </w:pPr>
      <w:r w:rsidRPr="00C8695F">
        <w:rPr>
          <w:color w:val="000000" w:themeColor="text1"/>
          <w:sz w:val="18"/>
          <w:szCs w:val="18"/>
        </w:rPr>
        <w:t>In the year 2012 approximately 75 students were trained in molecular biology techniques through various laboratory courses. Over 40 students completed their projects in the area of modern biology.</w:t>
      </w:r>
    </w:p>
    <w:p w:rsidR="0092726F" w:rsidRPr="00C8695F" w:rsidRDefault="0092726F" w:rsidP="0092726F">
      <w:pPr>
        <w:spacing w:before="120" w:after="120"/>
        <w:jc w:val="both"/>
        <w:rPr>
          <w:rFonts w:ascii="Helvetica" w:hAnsi="Helvetica" w:cs="Helvetica"/>
          <w:color w:val="000000" w:themeColor="text1"/>
          <w:sz w:val="18"/>
          <w:szCs w:val="18"/>
          <w:highlight w:val="yellow"/>
        </w:rPr>
        <w:sectPr w:rsidR="0092726F" w:rsidRPr="00C8695F" w:rsidSect="005F2791">
          <w:footerReference w:type="default" r:id="rId9"/>
          <w:pgSz w:w="11909" w:h="16834" w:code="9"/>
          <w:pgMar w:top="1440" w:right="1440" w:bottom="1276" w:left="1800" w:header="720" w:footer="720" w:gutter="0"/>
          <w:cols w:space="720"/>
          <w:docGrid w:linePitch="360"/>
        </w:sectPr>
      </w:pPr>
    </w:p>
    <w:p w:rsidR="0092726F" w:rsidRPr="00C8695F" w:rsidRDefault="00A97909" w:rsidP="0092726F">
      <w:pPr>
        <w:rPr>
          <w:rFonts w:ascii="Helvetica" w:hAnsi="Helvetica" w:cs="Helvetica"/>
          <w:color w:val="000000" w:themeColor="text1"/>
          <w:sz w:val="18"/>
          <w:szCs w:val="18"/>
          <w:highlight w:val="yellow"/>
        </w:rPr>
      </w:pPr>
      <w:bookmarkStart w:id="23" w:name="_Toc318384918"/>
      <w:bookmarkEnd w:id="23"/>
      <w:r w:rsidRPr="00A97909">
        <w:rPr>
          <w:rFonts w:ascii="Helvetica" w:hAnsi="Helvetica" w:cs="Times New Roman"/>
          <w:noProof/>
          <w:color w:val="000000" w:themeColor="text1"/>
          <w:sz w:val="20"/>
          <w:szCs w:val="20"/>
        </w:rPr>
        <w:lastRenderedPageBreak/>
        <w:pict>
          <v:rect id="_x0000_s1050" style="position:absolute;margin-left:214.1pt;margin-top:-14.8pt;width:59.9pt;height:59.95pt;z-index:251684864;v-text-anchor:middle" fillcolor="#fdfdfd">
            <v:shadow color="white"/>
            <v:textbox style="mso-next-textbox:#_x0000_s1050">
              <w:txbxContent>
                <w:p w:rsidR="00F575CF" w:rsidRDefault="00F575CF" w:rsidP="0092726F">
                  <w:pPr>
                    <w:jc w:val="center"/>
                    <w:rPr>
                      <w:rFonts w:ascii="Arial" w:hAnsi="Arial" w:cs="Arial"/>
                      <w:snapToGrid w:val="0"/>
                      <w:sz w:val="24"/>
                      <w:szCs w:val="24"/>
                    </w:rPr>
                  </w:pPr>
                </w:p>
                <w:p w:rsidR="00F575CF" w:rsidRDefault="00F575CF" w:rsidP="0092726F">
                  <w:pPr>
                    <w:jc w:val="center"/>
                    <w:rPr>
                      <w:rFonts w:ascii="Arial" w:hAnsi="Arial" w:cs="Arial"/>
                      <w:snapToGrid w:val="0"/>
                      <w:sz w:val="24"/>
                      <w:szCs w:val="24"/>
                    </w:rPr>
                  </w:pPr>
                  <w:r>
                    <w:rPr>
                      <w:rFonts w:ascii="Arial" w:hAnsi="Arial" w:cs="Arial"/>
                      <w:snapToGrid w:val="0"/>
                      <w:sz w:val="24"/>
                      <w:szCs w:val="24"/>
                    </w:rPr>
                    <w:t xml:space="preserve">Project </w:t>
                  </w:r>
                </w:p>
                <w:p w:rsidR="00F575CF" w:rsidRDefault="00F575CF" w:rsidP="0092726F">
                  <w:pPr>
                    <w:jc w:val="center"/>
                    <w:rPr>
                      <w:rFonts w:ascii="Arial" w:hAnsi="Arial" w:cs="Arial"/>
                      <w:snapToGrid w:val="0"/>
                      <w:sz w:val="24"/>
                      <w:szCs w:val="24"/>
                    </w:rPr>
                  </w:pPr>
                  <w:r>
                    <w:rPr>
                      <w:rFonts w:ascii="Arial" w:hAnsi="Arial" w:cs="Arial"/>
                      <w:snapToGrid w:val="0"/>
                      <w:sz w:val="24"/>
                      <w:szCs w:val="24"/>
                    </w:rPr>
                    <w:t>Courses</w:t>
                  </w:r>
                </w:p>
              </w:txbxContent>
            </v:textbox>
          </v:rect>
        </w:pict>
      </w:r>
      <w:r w:rsidRPr="00A97909">
        <w:rPr>
          <w:rFonts w:ascii="Helvetica" w:hAnsi="Helvetica" w:cs="Times New Roman"/>
          <w:noProof/>
          <w:color w:val="000000" w:themeColor="text1"/>
          <w:sz w:val="20"/>
          <w:szCs w:val="20"/>
        </w:rPr>
        <w:pict>
          <v:rect id="_x0000_s1048" style="position:absolute;margin-left:57.5pt;margin-top:-.4pt;width:138.85pt;height:51.55pt;z-index:251682816;v-text-anchor:middle" fillcolor="#fdfdfd">
            <v:shadow color="white"/>
            <v:textbox style="mso-next-textbox:#_x0000_s1048">
              <w:txbxContent>
                <w:p w:rsidR="00F575CF" w:rsidRDefault="00F575CF" w:rsidP="0092726F">
                  <w:pPr>
                    <w:jc w:val="center"/>
                    <w:rPr>
                      <w:rFonts w:ascii="Arial" w:hAnsi="Arial" w:cs="Arial"/>
                      <w:snapToGrid w:val="0"/>
                    </w:rPr>
                  </w:pPr>
                  <w:r>
                    <w:rPr>
                      <w:rFonts w:ascii="Arial" w:hAnsi="Arial" w:cs="Arial"/>
                      <w:snapToGrid w:val="0"/>
                    </w:rPr>
                    <w:t>Center for Research on</w:t>
                  </w:r>
                </w:p>
                <w:p w:rsidR="00F575CF" w:rsidRDefault="00F575CF" w:rsidP="0092726F">
                  <w:pPr>
                    <w:jc w:val="center"/>
                    <w:rPr>
                      <w:rFonts w:ascii="Arial" w:hAnsi="Arial" w:cs="Arial"/>
                      <w:snapToGrid w:val="0"/>
                    </w:rPr>
                  </w:pPr>
                  <w:r>
                    <w:rPr>
                      <w:rFonts w:ascii="Arial" w:hAnsi="Arial" w:cs="Arial"/>
                      <w:snapToGrid w:val="0"/>
                    </w:rPr>
                    <w:t>Educational Innovation &amp;</w:t>
                  </w:r>
                </w:p>
                <w:p w:rsidR="00F575CF" w:rsidRDefault="00F575CF" w:rsidP="0092726F">
                  <w:pPr>
                    <w:jc w:val="center"/>
                    <w:rPr>
                      <w:rFonts w:ascii="Arial Narrow" w:hAnsi="Arial Narrow" w:cs="Arial Narrow"/>
                      <w:snapToGrid w:val="0"/>
                    </w:rPr>
                  </w:pPr>
                  <w:r>
                    <w:rPr>
                      <w:rFonts w:ascii="Arial" w:hAnsi="Arial" w:cs="Arial"/>
                      <w:snapToGrid w:val="0"/>
                    </w:rPr>
                    <w:t>Institutional Development</w:t>
                  </w:r>
                  <w:r>
                    <w:rPr>
                      <w:rFonts w:ascii="Arial Narrow" w:hAnsi="Arial Narrow" w:cs="Arial Narrow"/>
                      <w:snapToGrid w:val="0"/>
                    </w:rPr>
                    <w:t xml:space="preserve"> </w:t>
                  </w:r>
                </w:p>
              </w:txbxContent>
            </v:textbox>
          </v:rect>
        </w:pict>
      </w:r>
      <w:r w:rsidRPr="00A97909">
        <w:rPr>
          <w:rFonts w:ascii="Helvetica" w:hAnsi="Helvetica" w:cs="Times New Roman"/>
          <w:noProof/>
          <w:color w:val="000000" w:themeColor="text1"/>
          <w:sz w:val="20"/>
          <w:szCs w:val="20"/>
        </w:rPr>
        <w:pict>
          <v:rect id="_x0000_s1032" style="position:absolute;margin-left:256.05pt;margin-top:83.85pt;width:168.8pt;height:221.85pt;z-index:251666432;v-text-anchor:middle" fillcolor="#fdfdfd">
            <v:shadow color="white"/>
            <v:textbox style="mso-next-textbox:#_x0000_s1032">
              <w:txbxContent>
                <w:p w:rsidR="00F575CF" w:rsidRPr="004B414F" w:rsidRDefault="00F575CF" w:rsidP="0092726F">
                  <w:pPr>
                    <w:jc w:val="center"/>
                    <w:rPr>
                      <w:rFonts w:ascii="Helvetica" w:hAnsi="Helvetica" w:cs="Helvetica"/>
                      <w:snapToGrid w:val="0"/>
                      <w:sz w:val="44"/>
                      <w:szCs w:val="44"/>
                    </w:rPr>
                  </w:pPr>
                  <w:r w:rsidRPr="004B414F">
                    <w:rPr>
                      <w:rFonts w:ascii="Helvetica" w:hAnsi="Helvetica" w:cs="Helvetica"/>
                      <w:snapToGrid w:val="0"/>
                      <w:sz w:val="44"/>
                      <w:szCs w:val="44"/>
                    </w:rPr>
                    <w:t>Research</w:t>
                  </w:r>
                </w:p>
                <w:p w:rsidR="00F575CF" w:rsidRPr="004B414F" w:rsidRDefault="00F575CF" w:rsidP="0092726F">
                  <w:pPr>
                    <w:jc w:val="center"/>
                    <w:rPr>
                      <w:rFonts w:ascii="Helvetica" w:hAnsi="Helvetica" w:cs="Helvetica"/>
                      <w:snapToGrid w:val="0"/>
                      <w:sz w:val="44"/>
                      <w:szCs w:val="44"/>
                    </w:rPr>
                  </w:pPr>
                  <w:r w:rsidRPr="004B414F">
                    <w:rPr>
                      <w:rFonts w:ascii="Helvetica" w:hAnsi="Helvetica" w:cs="Helvetica"/>
                      <w:snapToGrid w:val="0"/>
                      <w:sz w:val="44"/>
                      <w:szCs w:val="44"/>
                    </w:rPr>
                    <w:t>at</w:t>
                  </w:r>
                </w:p>
                <w:p w:rsidR="00F575CF" w:rsidRPr="004B414F" w:rsidRDefault="00F575CF" w:rsidP="0092726F">
                  <w:pPr>
                    <w:jc w:val="center"/>
                    <w:rPr>
                      <w:rFonts w:ascii="Helvetica" w:hAnsi="Helvetica" w:cs="Helvetica"/>
                      <w:snapToGrid w:val="0"/>
                      <w:sz w:val="44"/>
                      <w:szCs w:val="44"/>
                    </w:rPr>
                  </w:pPr>
                  <w:r w:rsidRPr="004B414F">
                    <w:rPr>
                      <w:rFonts w:ascii="Helvetica" w:hAnsi="Helvetica" w:cs="Helvetica"/>
                      <w:snapToGrid w:val="0"/>
                      <w:sz w:val="44"/>
                      <w:szCs w:val="44"/>
                    </w:rPr>
                    <w:t>BITS</w:t>
                  </w:r>
                </w:p>
              </w:txbxContent>
            </v:textbox>
          </v:rect>
        </w:pict>
      </w:r>
      <w:r w:rsidRPr="00A97909">
        <w:rPr>
          <w:rFonts w:ascii="Helvetica" w:hAnsi="Helvetica" w:cs="Times New Roman"/>
          <w:noProof/>
          <w:color w:val="000000" w:themeColor="text1"/>
          <w:sz w:val="20"/>
          <w:szCs w:val="20"/>
        </w:rPr>
        <w:pict>
          <v:rect id="_x0000_s1035" style="position:absolute;margin-left:615.95pt;margin-top:240.2pt;width:77.05pt;height:48pt;z-index:251669504;v-text-anchor:middle" fillcolor="#fdfdfd">
            <v:shadow color="white"/>
            <v:textbox style="mso-next-textbox:#_x0000_s1035">
              <w:txbxContent>
                <w:p w:rsidR="00F575CF" w:rsidRPr="00063B92" w:rsidRDefault="00F575CF" w:rsidP="0092726F">
                  <w:pPr>
                    <w:jc w:val="center"/>
                    <w:rPr>
                      <w:rFonts w:ascii="Arial" w:hAnsi="Arial" w:cs="Arial"/>
                      <w:snapToGrid w:val="0"/>
                    </w:rPr>
                  </w:pPr>
                  <w:r w:rsidRPr="00063B92">
                    <w:rPr>
                      <w:rFonts w:ascii="Arial" w:hAnsi="Arial" w:cs="Arial"/>
                      <w:snapToGrid w:val="0"/>
                    </w:rPr>
                    <w:t>Foreign</w:t>
                  </w:r>
                </w:p>
                <w:p w:rsidR="00F575CF" w:rsidRPr="00063B92" w:rsidRDefault="00F575CF" w:rsidP="0092726F">
                  <w:pPr>
                    <w:jc w:val="center"/>
                    <w:rPr>
                      <w:rFonts w:ascii="Arial" w:hAnsi="Arial" w:cs="Arial"/>
                      <w:snapToGrid w:val="0"/>
                    </w:rPr>
                  </w:pPr>
                  <w:r w:rsidRPr="00063B92">
                    <w:rPr>
                      <w:rFonts w:ascii="Arial" w:hAnsi="Arial" w:cs="Arial"/>
                      <w:snapToGrid w:val="0"/>
                    </w:rPr>
                    <w:t>Universities</w:t>
                  </w:r>
                </w:p>
              </w:txbxContent>
            </v:textbox>
          </v:rect>
        </w:pict>
      </w:r>
      <w:r w:rsidRPr="00A97909">
        <w:rPr>
          <w:rFonts w:ascii="Helvetica" w:hAnsi="Helvetica" w:cs="Times New Roman"/>
          <w:noProof/>
          <w:color w:val="000000" w:themeColor="text1"/>
          <w:sz w:val="20"/>
          <w:szCs w:val="20"/>
        </w:rPr>
        <w:pict>
          <v:rect id="_x0000_s1044" style="position:absolute;margin-left:33.95pt;margin-top:278.95pt;width:156.75pt;height:23.95pt;z-index:251678720;v-text-anchor:middle" fillcolor="#fdfdfd">
            <v:shadow color="white"/>
            <v:textbox style="mso-next-textbox:#_x0000_s1044">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 xml:space="preserve">Process Control </w:t>
                  </w:r>
                  <w:r>
                    <w:rPr>
                      <w:rFonts w:ascii="Arial" w:hAnsi="Arial" w:cs="Arial"/>
                      <w:snapToGrid w:val="0"/>
                    </w:rPr>
                    <w:t>Laboratory</w:t>
                  </w:r>
                </w:p>
              </w:txbxContent>
            </v:textbox>
          </v:rect>
        </w:pict>
      </w:r>
      <w:r w:rsidRPr="00A97909">
        <w:rPr>
          <w:rFonts w:ascii="Helvetica" w:hAnsi="Helvetica" w:cs="Times New Roman"/>
          <w:noProof/>
          <w:color w:val="000000" w:themeColor="text1"/>
          <w:sz w:val="20"/>
          <w:szCs w:val="20"/>
        </w:rPr>
        <w:pict>
          <v:rect id="_x0000_s1045" style="position:absolute;margin-left:54pt;margin-top:311.6pt;width:136.85pt;height:24pt;z-index:251679744;v-text-anchor:middle" fillcolor="#fdfdfd">
            <v:shadow color="white"/>
            <v:textbox style="mso-next-textbox:#_x0000_s1045">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Discipline Laboratories</w:t>
                  </w:r>
                </w:p>
              </w:txbxContent>
            </v:textbox>
          </v:rect>
        </w:pict>
      </w:r>
      <w:r w:rsidRPr="00A97909">
        <w:rPr>
          <w:rFonts w:ascii="Helvetica" w:hAnsi="Helvetica" w:cs="Times New Roman"/>
          <w:noProof/>
          <w:color w:val="000000" w:themeColor="text1"/>
          <w:sz w:val="20"/>
          <w:szCs w:val="20"/>
        </w:rPr>
        <w:pict>
          <v:rect id="_x0000_s1043" style="position:absolute;margin-left:59.9pt;margin-top:246.2pt;width:130.85pt;height:24pt;z-index:251677696;v-text-anchor:middle" fillcolor="#fdfdfd">
            <v:shadow color="white"/>
            <v:textbox style="mso-next-textbox:#_x0000_s1043">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VLSI CAD Laboratory</w:t>
                  </w:r>
                </w:p>
              </w:txbxContent>
            </v:textbox>
          </v:rect>
        </w:pict>
      </w:r>
      <w:r w:rsidRPr="00A97909">
        <w:rPr>
          <w:rFonts w:ascii="Helvetica" w:hAnsi="Helvetica" w:cs="Times New Roman"/>
          <w:noProof/>
          <w:color w:val="000000" w:themeColor="text1"/>
          <w:sz w:val="20"/>
          <w:szCs w:val="20"/>
        </w:rPr>
        <w:pict>
          <v:rect id="_x0000_s1053" style="position:absolute;margin-left:484pt;margin-top:-14.8pt;width:83.45pt;height:59.95pt;z-index:251687936;v-text-anchor:middle" fillcolor="#fdfdfd">
            <v:shadow color="white"/>
            <v:textbox style="mso-next-textbox:#_x0000_s1053">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 xml:space="preserve">On- Campus </w:t>
                  </w:r>
                </w:p>
                <w:p w:rsidR="00F575CF" w:rsidRDefault="00F575CF" w:rsidP="0092726F">
                  <w:pPr>
                    <w:jc w:val="center"/>
                    <w:rPr>
                      <w:rFonts w:ascii="Arial" w:hAnsi="Arial" w:cs="Arial"/>
                      <w:snapToGrid w:val="0"/>
                      <w:sz w:val="24"/>
                      <w:szCs w:val="24"/>
                    </w:rPr>
                  </w:pPr>
                  <w:r>
                    <w:rPr>
                      <w:rFonts w:ascii="Arial" w:hAnsi="Arial" w:cs="Arial"/>
                      <w:snapToGrid w:val="0"/>
                      <w:sz w:val="24"/>
                      <w:szCs w:val="24"/>
                    </w:rPr>
                    <w:t>Ph.D.</w:t>
                  </w:r>
                </w:p>
              </w:txbxContent>
            </v:textbox>
          </v:rect>
        </w:pict>
      </w:r>
      <w:r w:rsidRPr="00A97909">
        <w:rPr>
          <w:rFonts w:ascii="Helvetica" w:hAnsi="Helvetica" w:cs="Times New Roman"/>
          <w:noProof/>
          <w:color w:val="000000" w:themeColor="text1"/>
          <w:sz w:val="20"/>
          <w:szCs w:val="20"/>
        </w:rPr>
        <w:pict>
          <v:rect id="_x0000_s1052" style="position:absolute;margin-left:394pt;margin-top:-14.8pt;width:78.65pt;height:59.95pt;z-index:251686912;v-text-anchor:middle" fillcolor="#fdfdfd">
            <v:shadow color="white"/>
            <v:textbox style="mso-next-textbox:#_x0000_s1052">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Higher</w:t>
                  </w:r>
                </w:p>
                <w:p w:rsidR="00F575CF" w:rsidRDefault="00F575CF" w:rsidP="0092726F">
                  <w:pPr>
                    <w:jc w:val="center"/>
                    <w:rPr>
                      <w:rFonts w:ascii="Arial" w:hAnsi="Arial" w:cs="Arial"/>
                      <w:snapToGrid w:val="0"/>
                      <w:sz w:val="24"/>
                      <w:szCs w:val="24"/>
                    </w:rPr>
                  </w:pPr>
                  <w:r>
                    <w:rPr>
                      <w:rFonts w:ascii="Arial" w:hAnsi="Arial" w:cs="Arial"/>
                      <w:snapToGrid w:val="0"/>
                      <w:sz w:val="24"/>
                      <w:szCs w:val="24"/>
                    </w:rPr>
                    <w:t>Degree</w:t>
                  </w:r>
                </w:p>
                <w:p w:rsidR="00F575CF" w:rsidRDefault="00F575CF" w:rsidP="0092726F">
                  <w:pPr>
                    <w:jc w:val="center"/>
                    <w:rPr>
                      <w:rFonts w:ascii="Arial" w:hAnsi="Arial" w:cs="Arial"/>
                      <w:snapToGrid w:val="0"/>
                      <w:sz w:val="24"/>
                      <w:szCs w:val="24"/>
                    </w:rPr>
                  </w:pPr>
                  <w:r>
                    <w:rPr>
                      <w:rFonts w:ascii="Arial" w:hAnsi="Arial" w:cs="Arial"/>
                      <w:snapToGrid w:val="0"/>
                      <w:sz w:val="24"/>
                      <w:szCs w:val="24"/>
                    </w:rPr>
                    <w:t>Dissertation</w:t>
                  </w:r>
                </w:p>
              </w:txbxContent>
            </v:textbox>
          </v:rect>
        </w:pict>
      </w:r>
      <w:r w:rsidRPr="00A97909">
        <w:rPr>
          <w:rFonts w:ascii="Helvetica" w:hAnsi="Helvetica" w:cs="Times New Roman"/>
          <w:noProof/>
          <w:color w:val="000000" w:themeColor="text1"/>
          <w:sz w:val="20"/>
          <w:szCs w:val="20"/>
        </w:rPr>
        <w:pict>
          <v:rect id="_x0000_s1051" style="position:absolute;margin-left:304.05pt;margin-top:-14.8pt;width:57.85pt;height:59.95pt;z-index:251685888;v-text-anchor:middle" fillcolor="#fdfdfd">
            <v:shadow color="white"/>
            <v:textbox style="mso-next-textbox:#_x0000_s1051">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First</w:t>
                  </w:r>
                </w:p>
                <w:p w:rsidR="00F575CF" w:rsidRDefault="00F575CF" w:rsidP="0092726F">
                  <w:pPr>
                    <w:jc w:val="center"/>
                    <w:rPr>
                      <w:rFonts w:ascii="Arial" w:hAnsi="Arial" w:cs="Arial"/>
                      <w:snapToGrid w:val="0"/>
                      <w:sz w:val="24"/>
                      <w:szCs w:val="24"/>
                    </w:rPr>
                  </w:pPr>
                  <w:r>
                    <w:rPr>
                      <w:rFonts w:ascii="Arial" w:hAnsi="Arial" w:cs="Arial"/>
                      <w:snapToGrid w:val="0"/>
                      <w:sz w:val="24"/>
                      <w:szCs w:val="24"/>
                    </w:rPr>
                    <w:t xml:space="preserve"> Degree</w:t>
                  </w:r>
                </w:p>
                <w:p w:rsidR="00F575CF" w:rsidRDefault="00F575CF" w:rsidP="0092726F">
                  <w:pPr>
                    <w:jc w:val="center"/>
                    <w:rPr>
                      <w:rFonts w:ascii="Arial" w:hAnsi="Arial" w:cs="Arial"/>
                      <w:snapToGrid w:val="0"/>
                      <w:sz w:val="24"/>
                      <w:szCs w:val="24"/>
                    </w:rPr>
                  </w:pPr>
                  <w:r>
                    <w:rPr>
                      <w:rFonts w:ascii="Arial" w:hAnsi="Arial" w:cs="Arial"/>
                      <w:snapToGrid w:val="0"/>
                      <w:sz w:val="24"/>
                      <w:szCs w:val="24"/>
                    </w:rPr>
                    <w:t>Thesis</w:t>
                  </w:r>
                </w:p>
              </w:txbxContent>
            </v:textbox>
          </v:rect>
        </w:pict>
      </w:r>
      <w:r w:rsidRPr="00A97909">
        <w:rPr>
          <w:rFonts w:ascii="Helvetica" w:hAnsi="Helvetica" w:cs="Times New Roman"/>
          <w:noProof/>
          <w:color w:val="000000" w:themeColor="text1"/>
          <w:sz w:val="20"/>
          <w:szCs w:val="20"/>
        </w:rPr>
        <w:pict>
          <v:rect id="_x0000_s1046" style="position:absolute;margin-left:86.6pt;margin-top:343.3pt;width:103.95pt;height:23.95pt;z-index:251680768;v-text-anchor:middle" fillcolor="#fdfdfd">
            <v:shadow color="white"/>
            <v:textbox style="mso-next-textbox:#_x0000_s1046">
              <w:txbxContent>
                <w:p w:rsidR="00F575CF" w:rsidRDefault="00F575CF" w:rsidP="0092726F">
                  <w:pPr>
                    <w:jc w:val="center"/>
                    <w:rPr>
                      <w:rFonts w:ascii="Arial" w:hAnsi="Arial" w:cs="Arial"/>
                      <w:snapToGrid w:val="0"/>
                      <w:sz w:val="24"/>
                      <w:szCs w:val="24"/>
                    </w:rPr>
                  </w:pPr>
                  <w:r>
                    <w:rPr>
                      <w:rFonts w:ascii="Arial" w:hAnsi="Arial" w:cs="Arial"/>
                      <w:snapToGrid w:val="0"/>
                      <w:sz w:val="24"/>
                      <w:szCs w:val="24"/>
                    </w:rPr>
                    <w:t>Central Facilities</w:t>
                  </w:r>
                </w:p>
              </w:txbxContent>
            </v:textbox>
          </v:rect>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63" style="position:absolute;flip:x;z-index:251698176;v-text-anchor:middle" from="196.1pt,4.1pt" to="208.1pt,4.1pt">
            <v:shadow color="white"/>
          </v:line>
        </w:pict>
      </w:r>
      <w:r w:rsidRPr="00A97909">
        <w:rPr>
          <w:rFonts w:ascii="Helvetica" w:hAnsi="Helvetica" w:cs="Times New Roman"/>
          <w:noProof/>
          <w:color w:val="000000" w:themeColor="text1"/>
          <w:sz w:val="20"/>
          <w:szCs w:val="20"/>
        </w:rPr>
        <w:pict>
          <v:line id="_x0000_s1060" style="position:absolute;z-index:251695104;v-text-anchor:middle" from="208.1pt,4.75pt" to="208.1pt,186.65pt">
            <v:shadow color="white"/>
          </v:lin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89" style="position:absolute;flip:y;z-index:251724800;v-text-anchor:middle" from="340.05pt,4.5pt" to="340.05pt,16.5pt">
            <v:shadow color="white"/>
          </v:line>
        </w:pict>
      </w:r>
      <w:r w:rsidRPr="00A97909">
        <w:rPr>
          <w:rFonts w:ascii="Helvetica" w:hAnsi="Helvetica" w:cs="Times New Roman"/>
          <w:noProof/>
          <w:color w:val="000000" w:themeColor="text1"/>
          <w:sz w:val="20"/>
          <w:szCs w:val="20"/>
        </w:rPr>
        <w:pict>
          <v:line id="_x0000_s1088" style="position:absolute;flip:y;z-index:251723776;v-text-anchor:middle" from="250.05pt,4.5pt" to="250.05pt,16.5pt">
            <v:shadow color="white"/>
          </v:line>
        </w:pict>
      </w:r>
      <w:r w:rsidRPr="00A97909">
        <w:rPr>
          <w:rFonts w:ascii="Helvetica" w:hAnsi="Helvetica" w:cs="Times New Roman"/>
          <w:noProof/>
          <w:color w:val="000000" w:themeColor="text1"/>
          <w:sz w:val="20"/>
          <w:szCs w:val="20"/>
        </w:rPr>
        <w:pict>
          <v:line id="_x0000_s1092" style="position:absolute;z-index:251727872;v-text-anchor:middle" from="388pt,15.4pt" to="388pt,45.4pt" strokeweight="2.25pt">
            <v:stroke endarrow="block"/>
            <v:shadow color="white"/>
          </v:line>
        </w:pict>
      </w:r>
      <w:r w:rsidRPr="00A97909">
        <w:rPr>
          <w:rFonts w:ascii="Helvetica" w:hAnsi="Helvetica" w:cs="Times New Roman"/>
          <w:noProof/>
          <w:color w:val="000000" w:themeColor="text1"/>
          <w:sz w:val="20"/>
          <w:szCs w:val="20"/>
        </w:rPr>
        <w:pict>
          <v:line id="_x0000_s1091" style="position:absolute;flip:y;z-index:251726848;v-text-anchor:middle" from="525.95pt,4.5pt" to="525.95pt,16.5pt">
            <v:shadow color="white"/>
          </v:line>
        </w:pict>
      </w:r>
      <w:r w:rsidRPr="00A97909">
        <w:rPr>
          <w:rFonts w:ascii="Helvetica" w:hAnsi="Helvetica" w:cs="Times New Roman"/>
          <w:noProof/>
          <w:color w:val="000000" w:themeColor="text1"/>
          <w:sz w:val="20"/>
          <w:szCs w:val="20"/>
        </w:rPr>
        <w:pict>
          <v:line id="_x0000_s1090" style="position:absolute;flip:y;z-index:251725824;v-text-anchor:middle" from="430pt,4.5pt" to="430pt,16.5pt">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33" style="position:absolute;margin-left:615.05pt;margin-top:1.4pt;width:61.45pt;height:123pt;z-index:251667456;v-text-anchor:middle" fillcolor="#fdfdfd">
            <v:shadow color="white"/>
            <v:textbox style="mso-next-textbox:#_x0000_s1033">
              <w:txbxContent>
                <w:p w:rsidR="00F575CF" w:rsidRDefault="00F575CF" w:rsidP="0092726F">
                  <w:pPr>
                    <w:jc w:val="center"/>
                    <w:rPr>
                      <w:rFonts w:ascii="Arial" w:hAnsi="Arial" w:cs="Arial"/>
                      <w:snapToGrid w:val="0"/>
                      <w:sz w:val="24"/>
                      <w:szCs w:val="24"/>
                    </w:rPr>
                  </w:pPr>
                </w:p>
                <w:p w:rsidR="00F575CF" w:rsidRDefault="00F575CF" w:rsidP="0092726F">
                  <w:pPr>
                    <w:jc w:val="center"/>
                    <w:rPr>
                      <w:rFonts w:ascii="Arial" w:hAnsi="Arial" w:cs="Arial"/>
                      <w:snapToGrid w:val="0"/>
                      <w:sz w:val="24"/>
                      <w:szCs w:val="24"/>
                    </w:rPr>
                  </w:pPr>
                </w:p>
                <w:p w:rsidR="00F575CF" w:rsidRPr="00063B92" w:rsidRDefault="00F575CF" w:rsidP="0092726F">
                  <w:pPr>
                    <w:jc w:val="center"/>
                    <w:rPr>
                      <w:rFonts w:ascii="Arial" w:hAnsi="Arial" w:cs="Arial"/>
                      <w:snapToGrid w:val="0"/>
                    </w:rPr>
                  </w:pPr>
                  <w:r w:rsidRPr="00063B92">
                    <w:rPr>
                      <w:rFonts w:ascii="Arial" w:hAnsi="Arial" w:cs="Arial"/>
                      <w:snapToGrid w:val="0"/>
                    </w:rPr>
                    <w:t xml:space="preserve">In - house </w:t>
                  </w:r>
                </w:p>
                <w:p w:rsidR="00F575CF" w:rsidRPr="00063B92" w:rsidRDefault="00F575CF" w:rsidP="0092726F">
                  <w:pPr>
                    <w:jc w:val="center"/>
                    <w:rPr>
                      <w:rFonts w:ascii="Arial" w:hAnsi="Arial" w:cs="Arial"/>
                      <w:snapToGrid w:val="0"/>
                    </w:rPr>
                  </w:pPr>
                  <w:r w:rsidRPr="00063B92">
                    <w:rPr>
                      <w:rFonts w:ascii="Arial" w:hAnsi="Arial" w:cs="Arial"/>
                      <w:snapToGrid w:val="0"/>
                    </w:rPr>
                    <w:t>R &amp; D</w:t>
                  </w:r>
                </w:p>
                <w:p w:rsidR="00F575CF" w:rsidRPr="00063B92" w:rsidRDefault="00F575CF" w:rsidP="0092726F">
                  <w:pPr>
                    <w:jc w:val="center"/>
                    <w:rPr>
                      <w:rFonts w:ascii="Arial" w:hAnsi="Arial" w:cs="Arial"/>
                      <w:snapToGrid w:val="0"/>
                    </w:rPr>
                  </w:pPr>
                  <w:r w:rsidRPr="00063B92">
                    <w:rPr>
                      <w:rFonts w:ascii="Arial" w:hAnsi="Arial" w:cs="Arial"/>
                      <w:snapToGrid w:val="0"/>
                    </w:rPr>
                    <w:t xml:space="preserve">Projects </w:t>
                  </w:r>
                </w:p>
                <w:p w:rsidR="00F575CF" w:rsidRPr="00063B92" w:rsidRDefault="00F575CF" w:rsidP="0092726F">
                  <w:pPr>
                    <w:jc w:val="center"/>
                    <w:rPr>
                      <w:rFonts w:ascii="Arial" w:hAnsi="Arial" w:cs="Arial"/>
                      <w:snapToGrid w:val="0"/>
                    </w:rPr>
                  </w:pPr>
                  <w:r w:rsidRPr="00063B92">
                    <w:rPr>
                      <w:rFonts w:ascii="Arial" w:hAnsi="Arial" w:cs="Arial"/>
                      <w:snapToGrid w:val="0"/>
                    </w:rPr>
                    <w:t xml:space="preserve">of </w:t>
                  </w:r>
                </w:p>
                <w:p w:rsidR="00F575CF" w:rsidRPr="00063B92" w:rsidRDefault="00F575CF" w:rsidP="0092726F">
                  <w:pPr>
                    <w:jc w:val="center"/>
                    <w:rPr>
                      <w:rFonts w:ascii="Arial" w:hAnsi="Arial" w:cs="Arial"/>
                      <w:snapToGrid w:val="0"/>
                    </w:rPr>
                  </w:pPr>
                  <w:r w:rsidRPr="00063B92">
                    <w:rPr>
                      <w:rFonts w:ascii="Arial" w:hAnsi="Arial" w:cs="Arial"/>
                      <w:snapToGrid w:val="0"/>
                    </w:rPr>
                    <w:t>Industries</w:t>
                  </w:r>
                </w:p>
                <w:p w:rsidR="00F575CF" w:rsidRPr="004B414F" w:rsidRDefault="00F575CF" w:rsidP="0092726F">
                  <w:pPr>
                    <w:jc w:val="center"/>
                    <w:rPr>
                      <w:rFonts w:ascii="Arial" w:hAnsi="Arial" w:cs="Arial"/>
                      <w:snapToGrid w:val="0"/>
                    </w:rPr>
                  </w:pPr>
                </w:p>
              </w:txbxContent>
            </v:textbox>
          </v:rect>
        </w:pict>
      </w:r>
      <w:r w:rsidRPr="00A97909">
        <w:rPr>
          <w:rFonts w:ascii="Helvetica" w:hAnsi="Helvetica" w:cs="Times New Roman"/>
          <w:noProof/>
          <w:color w:val="000000" w:themeColor="text1"/>
          <w:sz w:val="20"/>
          <w:szCs w:val="20"/>
        </w:rPr>
        <w:pict>
          <v:rect id="_x0000_s1059" style="position:absolute;margin-left:17.9pt;margin-top:7.45pt;width:179.05pt;height:49.55pt;z-index:251694080;v-text-anchor:middle" fillcolor="#fdfdfd">
            <v:shadow color="white"/>
            <v:textbox style="mso-next-textbox:#_x0000_s1059">
              <w:txbxContent>
                <w:p w:rsidR="00F575CF" w:rsidRDefault="00F575CF" w:rsidP="0092726F">
                  <w:pPr>
                    <w:jc w:val="center"/>
                    <w:rPr>
                      <w:rFonts w:ascii="Arial Narrow" w:hAnsi="Arial Narrow" w:cs="Arial Narrow"/>
                      <w:snapToGrid w:val="0"/>
                    </w:rPr>
                  </w:pPr>
                  <w:r>
                    <w:rPr>
                      <w:rFonts w:ascii="Arial" w:hAnsi="Arial" w:cs="Arial"/>
                      <w:snapToGrid w:val="0"/>
                    </w:rPr>
                    <w:t>Center for Software Development</w:t>
                  </w:r>
                  <w:r>
                    <w:rPr>
                      <w:rFonts w:ascii="Arial Narrow" w:hAnsi="Arial Narrow" w:cs="Arial Narrow"/>
                      <w:snapToGrid w:val="0"/>
                    </w:rPr>
                    <w:t xml:space="preserve"> </w:t>
                  </w:r>
                </w:p>
              </w:txbxContent>
            </v:textbox>
          </v:rect>
        </w:pict>
      </w:r>
      <w:r w:rsidRPr="00A97909">
        <w:rPr>
          <w:rFonts w:ascii="Helvetica" w:hAnsi="Helvetica" w:cs="Times New Roman"/>
          <w:noProof/>
          <w:color w:val="000000" w:themeColor="text1"/>
          <w:sz w:val="20"/>
          <w:szCs w:val="20"/>
        </w:rPr>
        <w:pict>
          <v:line id="_x0000_s1087" style="position:absolute;flip:x;z-index:251722752;v-text-anchor:middle" from="249.05pt,7.15pt" to="524.95pt,7.15pt">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54" style="position:absolute;margin-left:466.2pt;margin-top:.75pt;width:147.5pt;height:21.75pt;z-index:251688960;v-text-anchor:middle" fillcolor="#fdfdfd">
            <v:shadow color="white"/>
            <v:textbox style="mso-next-textbox:#_x0000_s1054">
              <w:txbxContent>
                <w:p w:rsidR="00F575CF" w:rsidRPr="00063B92" w:rsidRDefault="00F575CF" w:rsidP="0092726F">
                  <w:pPr>
                    <w:jc w:val="center"/>
                    <w:rPr>
                      <w:rFonts w:ascii="Arial" w:hAnsi="Arial" w:cs="Arial"/>
                      <w:snapToGrid w:val="0"/>
                      <w:sz w:val="18"/>
                      <w:szCs w:val="18"/>
                    </w:rPr>
                  </w:pPr>
                  <w:r w:rsidRPr="00063B92">
                    <w:rPr>
                      <w:rFonts w:ascii="Arial" w:hAnsi="Arial" w:cs="Arial"/>
                      <w:snapToGrid w:val="0"/>
                      <w:sz w:val="18"/>
                      <w:szCs w:val="18"/>
                    </w:rPr>
                    <w:t>Technology Innovation Center</w:t>
                  </w:r>
                </w:p>
              </w:txbxContent>
            </v:textbox>
          </v:rect>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62" style="position:absolute;flip:x;z-index:251697152;v-text-anchor:middle" from="196.1pt,8pt" to="208.1pt,8pt">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55" style="position:absolute;margin-left:466.75pt;margin-top:1.3pt;width:149pt;height:21.05pt;z-index:251689984;v-text-anchor:middle" fillcolor="#fdfdfd">
            <v:shadow color="white"/>
            <v:textbox style="mso-next-textbox:#_x0000_s1055">
              <w:txbxContent>
                <w:p w:rsidR="00F575CF" w:rsidRPr="00063B92" w:rsidRDefault="00F575CF" w:rsidP="0092726F">
                  <w:pPr>
                    <w:jc w:val="center"/>
                    <w:rPr>
                      <w:rFonts w:ascii="Arial" w:hAnsi="Arial" w:cs="Arial"/>
                      <w:snapToGrid w:val="0"/>
                      <w:sz w:val="18"/>
                      <w:szCs w:val="18"/>
                    </w:rPr>
                  </w:pPr>
                  <w:r w:rsidRPr="00063B92">
                    <w:rPr>
                      <w:rFonts w:ascii="Arial" w:hAnsi="Arial" w:cs="Arial"/>
                      <w:snapToGrid w:val="0"/>
                      <w:sz w:val="18"/>
                      <w:szCs w:val="18"/>
                    </w:rPr>
                    <w:t>Practice School</w:t>
                  </w:r>
                </w:p>
              </w:txbxContent>
            </v:textbox>
          </v:rect>
        </w:pict>
      </w:r>
      <w:r w:rsidRPr="00A97909">
        <w:rPr>
          <w:rFonts w:ascii="Helvetica" w:hAnsi="Helvetica" w:cs="Times New Roman"/>
          <w:noProof/>
          <w:color w:val="000000" w:themeColor="text1"/>
          <w:sz w:val="20"/>
          <w:szCs w:val="20"/>
        </w:rPr>
        <w:pict>
          <v:line id="_x0000_s1065" style="position:absolute;z-index:251700224;v-text-anchor:middle" from="208.1pt,5.3pt" to="256.05pt,5.3pt" strokeweight="2.25pt">
            <v:stroke endarrow="block"/>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86" style="position:absolute;z-index:251721728;v-text-anchor:middle" from="424pt,5.8pt" to="466pt,5.8pt" strokeweight="2.25pt">
            <v:stroke startarrow="block"/>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49" style="position:absolute;margin-left:44.8pt;margin-top:10.25pt;width:152.05pt;height:59.95pt;z-index:251683840;v-text-anchor:middle" fillcolor="#fdfdfd">
            <v:shadow color="white"/>
            <v:textbox style="mso-next-textbox:#_x0000_s1049">
              <w:txbxContent>
                <w:p w:rsidR="00F575CF" w:rsidRDefault="00F575CF" w:rsidP="0092726F">
                  <w:pPr>
                    <w:jc w:val="center"/>
                    <w:rPr>
                      <w:rFonts w:ascii="Arial" w:hAnsi="Arial" w:cs="Arial"/>
                      <w:snapToGrid w:val="0"/>
                      <w:sz w:val="24"/>
                      <w:szCs w:val="24"/>
                    </w:rPr>
                  </w:pPr>
                </w:p>
                <w:p w:rsidR="00F575CF" w:rsidRDefault="00F575CF" w:rsidP="0092726F">
                  <w:pPr>
                    <w:jc w:val="center"/>
                    <w:rPr>
                      <w:rFonts w:ascii="Arial" w:hAnsi="Arial" w:cs="Arial"/>
                      <w:b/>
                      <w:bCs/>
                      <w:snapToGrid w:val="0"/>
                    </w:rPr>
                  </w:pPr>
                  <w:r>
                    <w:rPr>
                      <w:rFonts w:ascii="Arial" w:hAnsi="Arial" w:cs="Arial"/>
                      <w:b/>
                      <w:bCs/>
                      <w:snapToGrid w:val="0"/>
                    </w:rPr>
                    <w:t>Other Specialized Centres</w:t>
                  </w:r>
                </w:p>
              </w:txbxContent>
            </v:textbox>
          </v:rect>
        </w:pict>
      </w:r>
      <w:r w:rsidRPr="00A97909">
        <w:rPr>
          <w:rFonts w:ascii="Helvetica" w:hAnsi="Helvetica" w:cs="Times New Roman"/>
          <w:noProof/>
          <w:color w:val="000000" w:themeColor="text1"/>
          <w:sz w:val="20"/>
          <w:szCs w:val="20"/>
        </w:rPr>
        <w:pict>
          <v:rect id="_x0000_s1056" style="position:absolute;margin-left:466.75pt;margin-top:1pt;width:149pt;height:18pt;z-index:251691008;v-text-anchor:middle" fillcolor="#fdfdfd">
            <v:shadow color="white"/>
            <v:textbox style="mso-next-textbox:#_x0000_s1056">
              <w:txbxContent>
                <w:p w:rsidR="00F575CF" w:rsidRPr="00063B92" w:rsidRDefault="00F575CF" w:rsidP="0092726F">
                  <w:pPr>
                    <w:jc w:val="center"/>
                    <w:rPr>
                      <w:rFonts w:ascii="Arial" w:hAnsi="Arial" w:cs="Arial"/>
                      <w:snapToGrid w:val="0"/>
                      <w:sz w:val="18"/>
                      <w:szCs w:val="18"/>
                    </w:rPr>
                  </w:pPr>
                  <w:r w:rsidRPr="00063B92">
                    <w:rPr>
                      <w:rFonts w:ascii="Arial" w:hAnsi="Arial" w:cs="Arial"/>
                      <w:snapToGrid w:val="0"/>
                      <w:sz w:val="18"/>
                      <w:szCs w:val="18"/>
                    </w:rPr>
                    <w:t>M.E. Collaborative</w:t>
                  </w:r>
                </w:p>
              </w:txbxContent>
            </v:textbox>
          </v:rect>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58" style="position:absolute;margin-left:466.75pt;margin-top:9.15pt;width:149pt;height:21.75pt;z-index:251693056;v-text-anchor:middle" fillcolor="#fdfdfd">
            <v:shadow color="white"/>
            <v:textbox style="mso-next-textbox:#_x0000_s1058">
              <w:txbxContent>
                <w:p w:rsidR="00F575CF" w:rsidRPr="00063B92" w:rsidRDefault="00F575CF" w:rsidP="0092726F">
                  <w:pPr>
                    <w:jc w:val="center"/>
                    <w:rPr>
                      <w:rFonts w:ascii="Arial" w:hAnsi="Arial" w:cs="Arial"/>
                      <w:snapToGrid w:val="0"/>
                      <w:sz w:val="16"/>
                      <w:szCs w:val="16"/>
                    </w:rPr>
                  </w:pPr>
                  <w:r w:rsidRPr="00063B92">
                    <w:rPr>
                      <w:rFonts w:ascii="Arial" w:hAnsi="Arial" w:cs="Arial"/>
                      <w:snapToGrid w:val="0"/>
                      <w:sz w:val="16"/>
                      <w:szCs w:val="16"/>
                    </w:rPr>
                    <w:t>Work-Integrated Learning Program</w:t>
                  </w:r>
                </w:p>
              </w:txbxContent>
            </v:textbox>
          </v:rect>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64" style="position:absolute;flip:x;z-index:251699200;v-text-anchor:middle" from="196.1pt,4.95pt" to="208.1pt,4.95pt">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57" style="position:absolute;margin-left:466.75pt;margin-top:.2pt;width:149pt;height:18pt;z-index:251692032;v-text-anchor:middle" fillcolor="#fdfdfd">
            <v:shadow color="white"/>
            <v:textbox style="mso-next-textbox:#_x0000_s1057">
              <w:txbxContent>
                <w:p w:rsidR="00F575CF" w:rsidRPr="00063B92" w:rsidRDefault="00F575CF" w:rsidP="0092726F">
                  <w:pPr>
                    <w:jc w:val="center"/>
                    <w:rPr>
                      <w:rFonts w:ascii="Arial" w:hAnsi="Arial" w:cs="Arial"/>
                      <w:snapToGrid w:val="0"/>
                      <w:sz w:val="16"/>
                      <w:szCs w:val="16"/>
                    </w:rPr>
                  </w:pPr>
                  <w:r w:rsidRPr="00063B92">
                    <w:rPr>
                      <w:rFonts w:ascii="Arial" w:hAnsi="Arial" w:cs="Arial"/>
                      <w:snapToGrid w:val="0"/>
                      <w:sz w:val="16"/>
                      <w:szCs w:val="16"/>
                    </w:rPr>
                    <w:t>Off Campus Ph.D.</w:t>
                  </w:r>
                </w:p>
              </w:txbxContent>
            </v:textbox>
          </v:rect>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shapetype id="_x0000_t202" coordsize="21600,21600" o:spt="202" path="m,l,21600r21600,l21600,xe">
            <v:stroke joinstyle="miter"/>
            <v:path gradientshapeok="t" o:connecttype="rect"/>
          </v:shapetype>
          <v:shape id="_x0000_s1095" type="#_x0000_t202" style="position:absolute;margin-left:-8.2pt;margin-top:7.5pt;width:27pt;height:27pt;z-index:251730944" filled="f" stroked="f">
            <v:textbox style="layout-flow:vertical;mso-next-textbox:#_x0000_s1095">
              <w:txbxContent>
                <w:p w:rsidR="00F575CF" w:rsidRPr="00FA233E" w:rsidRDefault="00F575CF" w:rsidP="00F575CF">
                  <w:pPr>
                    <w:rPr>
                      <w:rFonts w:ascii="Helvetica" w:hAnsi="Helvetica" w:cs="Helvetica"/>
                      <w:sz w:val="18"/>
                      <w:szCs w:val="18"/>
                    </w:rPr>
                  </w:pPr>
                  <w:r>
                    <w:rPr>
                      <w:rFonts w:ascii="Helvetica" w:hAnsi="Helvetica" w:cs="Helvetica"/>
                      <w:sz w:val="18"/>
                      <w:szCs w:val="18"/>
                    </w:rPr>
                    <w:t>66</w:t>
                  </w:r>
                </w:p>
              </w:txbxContent>
            </v:textbox>
          </v:shap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shape id="_x0000_s1093" type="#_x0000_t202" style="position:absolute;margin-left:431.15pt;margin-top:8.35pt;width:174pt;height:54.7pt;z-index:251728896;v-text-anchor:top-baseline" filled="f" fillcolor="#fdfdfd" stroked="f">
            <v:shadow color="white"/>
            <v:textbox style="mso-next-textbox:#_x0000_s1093">
              <w:txbxContent>
                <w:p w:rsidR="00F575CF" w:rsidRPr="004B414F" w:rsidRDefault="00F575CF" w:rsidP="0092726F">
                  <w:pPr>
                    <w:ind w:left="-144" w:right="-144"/>
                    <w:jc w:val="center"/>
                    <w:rPr>
                      <w:rFonts w:ascii="Arial Narrow" w:hAnsi="Arial Narrow" w:cs="Arial Narrow"/>
                      <w:snapToGrid w:val="0"/>
                      <w:sz w:val="18"/>
                      <w:szCs w:val="18"/>
                    </w:rPr>
                  </w:pPr>
                  <w:r w:rsidRPr="004B414F">
                    <w:rPr>
                      <w:rFonts w:ascii="Arial" w:hAnsi="Arial" w:cs="Arial"/>
                      <w:snapToGrid w:val="0"/>
                    </w:rPr>
                    <w:t>Ph.D. of JRF/ SRF/ Scientists/ Faculty Members</w:t>
                  </w:r>
                </w:p>
              </w:txbxContent>
            </v:textbox>
          </v:shap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rect id="_x0000_s1047" style="position:absolute;margin-left:77.15pt;margin-top:3.65pt;width:119.3pt;height:40.8pt;z-index:251681792;v-text-anchor:middle" fillcolor="#fdfdfd">
            <v:shadow color="white"/>
            <v:textbox style="mso-next-textbox:#_x0000_s1047">
              <w:txbxContent>
                <w:p w:rsidR="00F575CF" w:rsidRDefault="00F575CF" w:rsidP="0092726F">
                  <w:pPr>
                    <w:jc w:val="center"/>
                    <w:rPr>
                      <w:rFonts w:ascii="Arial" w:hAnsi="Arial" w:cs="Arial"/>
                      <w:snapToGrid w:val="0"/>
                    </w:rPr>
                  </w:pPr>
                  <w:r>
                    <w:rPr>
                      <w:rFonts w:ascii="Arial" w:hAnsi="Arial" w:cs="Arial"/>
                      <w:snapToGrid w:val="0"/>
                    </w:rPr>
                    <w:t xml:space="preserve">Embedded Controller </w:t>
                  </w:r>
                </w:p>
                <w:p w:rsidR="00F575CF" w:rsidRDefault="00F575CF" w:rsidP="0092726F">
                  <w:pPr>
                    <w:jc w:val="center"/>
                    <w:rPr>
                      <w:rFonts w:ascii="Arial" w:hAnsi="Arial" w:cs="Arial"/>
                      <w:b/>
                      <w:bCs/>
                      <w:snapToGrid w:val="0"/>
                    </w:rPr>
                  </w:pPr>
                  <w:r>
                    <w:rPr>
                      <w:rFonts w:ascii="Arial" w:hAnsi="Arial" w:cs="Arial"/>
                      <w:snapToGrid w:val="0"/>
                    </w:rPr>
                    <w:t>Application Centre</w:t>
                  </w:r>
                </w:p>
              </w:txbxContent>
            </v:textbox>
          </v:rect>
        </w:pict>
      </w:r>
      <w:r w:rsidRPr="00A97909">
        <w:rPr>
          <w:rFonts w:ascii="Helvetica" w:hAnsi="Helvetica" w:cs="Times New Roman"/>
          <w:noProof/>
          <w:color w:val="000000" w:themeColor="text1"/>
          <w:sz w:val="20"/>
          <w:szCs w:val="20"/>
        </w:rPr>
        <w:pict>
          <v:rect id="_x0000_s1034" style="position:absolute;margin-left:615.95pt;margin-top:8.85pt;width:86.05pt;height:47.95pt;z-index:251668480;v-text-anchor:middle" fillcolor="#fdfdfd">
            <v:shadow color="white"/>
            <v:textbox style="mso-next-textbox:#_x0000_s1034">
              <w:txbxContent>
                <w:p w:rsidR="00F575CF" w:rsidRPr="00063B92" w:rsidRDefault="00F575CF" w:rsidP="0092726F">
                  <w:pPr>
                    <w:jc w:val="center"/>
                    <w:rPr>
                      <w:rFonts w:ascii="Arial" w:hAnsi="Arial" w:cs="Arial"/>
                      <w:snapToGrid w:val="0"/>
                    </w:rPr>
                  </w:pPr>
                  <w:r w:rsidRPr="00063B92">
                    <w:rPr>
                      <w:rFonts w:ascii="Arial" w:hAnsi="Arial" w:cs="Arial"/>
                      <w:snapToGrid w:val="0"/>
                    </w:rPr>
                    <w:t xml:space="preserve">CSIR &amp; </w:t>
                  </w:r>
                  <w:r w:rsidRPr="00063B92">
                    <w:rPr>
                      <w:rFonts w:ascii="Arial" w:hAnsi="Arial" w:cs="Arial"/>
                      <w:snapToGrid w:val="0"/>
                    </w:rPr>
                    <w:br/>
                    <w:t xml:space="preserve">other R &amp; D </w:t>
                  </w:r>
                </w:p>
                <w:p w:rsidR="00F575CF" w:rsidRPr="00063B92" w:rsidRDefault="00F575CF" w:rsidP="0092726F">
                  <w:pPr>
                    <w:jc w:val="center"/>
                    <w:rPr>
                      <w:rFonts w:ascii="Arial" w:hAnsi="Arial" w:cs="Arial"/>
                      <w:snapToGrid w:val="0"/>
                    </w:rPr>
                  </w:pPr>
                  <w:r w:rsidRPr="00063B92">
                    <w:rPr>
                      <w:rFonts w:ascii="Arial" w:hAnsi="Arial" w:cs="Arial"/>
                      <w:snapToGrid w:val="0"/>
                    </w:rPr>
                    <w:t>Laboratories</w:t>
                  </w:r>
                </w:p>
              </w:txbxContent>
            </v:textbox>
          </v:rect>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61" style="position:absolute;flip:x;z-index:251696128;v-text-anchor:middle" from="196.1pt,1.95pt" to="208.1pt,1.95pt">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85" style="position:absolute;flip:x;z-index:251720704;v-text-anchor:middle" from="424pt,2.4pt" to="615.95pt,2.4pt" strokeweight="2.25pt">
            <v:stroke startarrow="block" endarrow="block"/>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shape id="_x0000_s1094" type="#_x0000_t202" style="position:absolute;margin-left:454pt;margin-top:2.9pt;width:126.85pt;height:34.8pt;z-index:251729920;v-text-anchor:top-baseline" filled="f" fillcolor="#fdfdfd" stroked="f">
            <v:shadow color="white"/>
            <v:textbox style="mso-next-textbox:#_x0000_s1094">
              <w:txbxContent>
                <w:p w:rsidR="00F575CF" w:rsidRPr="004B414F" w:rsidRDefault="00F575CF" w:rsidP="0092726F">
                  <w:pPr>
                    <w:jc w:val="center"/>
                    <w:rPr>
                      <w:rFonts w:ascii="Arial" w:hAnsi="Arial" w:cs="Arial"/>
                      <w:snapToGrid w:val="0"/>
                    </w:rPr>
                  </w:pPr>
                  <w:r w:rsidRPr="004B414F">
                    <w:rPr>
                      <w:rFonts w:ascii="Arial" w:hAnsi="Arial" w:cs="Arial"/>
                      <w:snapToGrid w:val="0"/>
                    </w:rPr>
                    <w:t>Thesis / Dissertation/</w:t>
                  </w:r>
                </w:p>
                <w:p w:rsidR="00F575CF" w:rsidRPr="004B414F" w:rsidRDefault="00F575CF" w:rsidP="0092726F">
                  <w:pPr>
                    <w:jc w:val="center"/>
                    <w:rPr>
                      <w:rFonts w:ascii="Arial" w:hAnsi="Arial" w:cs="Arial"/>
                      <w:snapToGrid w:val="0"/>
                    </w:rPr>
                  </w:pPr>
                  <w:r w:rsidRPr="004B414F">
                    <w:rPr>
                      <w:rFonts w:ascii="Arial" w:hAnsi="Arial" w:cs="Arial"/>
                      <w:snapToGrid w:val="0"/>
                    </w:rPr>
                    <w:t xml:space="preserve"> Ph.D. Research</w:t>
                  </w:r>
                </w:p>
              </w:txbxContent>
            </v:textbox>
          </v:shap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84" style="position:absolute;flip:x;z-index:251719680;v-text-anchor:middle" from="424pt,4.4pt" to="615.95pt,4.4pt" strokeweight="2.25pt">
            <v:stroke startarrow="block" endarrow="block"/>
            <v:shadow color="white"/>
          </v:line>
        </w:pict>
      </w:r>
      <w:r w:rsidRPr="00A97909">
        <w:rPr>
          <w:rFonts w:ascii="Helvetica" w:hAnsi="Helvetica" w:cs="Times New Roman"/>
          <w:noProof/>
          <w:color w:val="000000" w:themeColor="text1"/>
          <w:sz w:val="20"/>
          <w:szCs w:val="20"/>
        </w:rPr>
        <w:pict>
          <v:line id="_x0000_s1066" style="position:absolute;z-index:251701248;v-text-anchor:middle" from="208.1pt,6.4pt" to="208.1pt,107.45pt">
            <v:shadow color="white"/>
          </v:line>
        </w:pict>
      </w:r>
      <w:r w:rsidRPr="00A97909">
        <w:rPr>
          <w:rFonts w:ascii="Helvetica" w:hAnsi="Helvetica" w:cs="Times New Roman"/>
          <w:noProof/>
          <w:color w:val="000000" w:themeColor="text1"/>
          <w:sz w:val="20"/>
          <w:szCs w:val="20"/>
        </w:rPr>
        <w:pict>
          <v:line id="_x0000_s1070" style="position:absolute;flip:x;z-index:251705344;v-text-anchor:middle" from="190.1pt,6.4pt" to="208.1pt,6.4pt">
            <v:shadow color="white"/>
          </v:line>
        </w:pict>
      </w:r>
      <w:r w:rsidRPr="00A97909">
        <w:rPr>
          <w:rFonts w:ascii="Helvetica" w:hAnsi="Helvetica" w:cs="Times New Roman"/>
          <w:noProof/>
          <w:color w:val="000000" w:themeColor="text1"/>
          <w:sz w:val="20"/>
          <w:szCs w:val="20"/>
        </w:rPr>
        <w:pict>
          <v:line id="_x0000_s1071" style="position:absolute;z-index:251706368;v-text-anchor:middle" from="208.1pt,17.3pt" to="256.05pt,17.3pt" strokeweight="2.25pt">
            <v:stroke endarrow="block"/>
            <v:shadow color="white"/>
          </v:lin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82" style="position:absolute;flip:y;z-index:251717632;v-text-anchor:middle" from="567.15pt,.8pt" to="567.15pt,26.75pt" strokeweight="2.25pt">
            <v:shadow color="white"/>
          </v:line>
        </w:pict>
      </w:r>
      <w:r w:rsidRPr="00A97909">
        <w:rPr>
          <w:rFonts w:ascii="Helvetica" w:hAnsi="Helvetica" w:cs="Times New Roman"/>
          <w:noProof/>
          <w:color w:val="000000" w:themeColor="text1"/>
          <w:sz w:val="20"/>
          <w:szCs w:val="20"/>
        </w:rPr>
        <w:pict>
          <v:line id="_x0000_s1083" style="position:absolute;z-index:251718656;v-text-anchor:middle" from="424pt,0" to="567.95pt,0" strokeweight="2.25pt">
            <v:stroke startarrow="block"/>
            <v:shadow color="white"/>
          </v:lin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80" style="position:absolute;z-index:251715584;v-text-anchor:middle" from="567pt,5.9pt" to="567pt,17.9pt">
            <v:shadow color="white"/>
          </v:line>
        </w:pict>
      </w:r>
      <w:r w:rsidRPr="00A97909">
        <w:rPr>
          <w:rFonts w:ascii="Helvetica" w:hAnsi="Helvetica" w:cs="Times New Roman"/>
          <w:noProof/>
          <w:color w:val="000000" w:themeColor="text1"/>
          <w:sz w:val="20"/>
          <w:szCs w:val="20"/>
        </w:rPr>
        <w:pict>
          <v:line id="_x0000_s1081" style="position:absolute;z-index:251716608;v-text-anchor:middle" from="646.1pt,5.9pt" to="646.1pt,17.9pt">
            <v:shadow color="white"/>
          </v:line>
        </w:pict>
      </w:r>
      <w:r w:rsidRPr="00A97909">
        <w:rPr>
          <w:rFonts w:ascii="Helvetica" w:hAnsi="Helvetica" w:cs="Times New Roman"/>
          <w:noProof/>
          <w:color w:val="000000" w:themeColor="text1"/>
          <w:sz w:val="20"/>
          <w:szCs w:val="20"/>
        </w:rPr>
        <w:pict>
          <v:rect id="_x0000_s1037" style="position:absolute;margin-left:442pt;margin-top:18.8pt;width:74.05pt;height:63.55pt;z-index:251671552;v-text-anchor:middle" fillcolor="#fdfdfd">
            <v:shadow color="white"/>
            <v:textbox style="mso-next-textbox:#_x0000_s1037">
              <w:txbxContent>
                <w:p w:rsidR="00F575CF" w:rsidRPr="004B414F" w:rsidRDefault="00F575CF" w:rsidP="0092726F">
                  <w:pPr>
                    <w:jc w:val="center"/>
                    <w:rPr>
                      <w:rFonts w:ascii="Arial" w:hAnsi="Arial" w:cs="Arial"/>
                      <w:snapToGrid w:val="0"/>
                    </w:rPr>
                  </w:pPr>
                  <w:r w:rsidRPr="004B414F">
                    <w:rPr>
                      <w:rFonts w:ascii="Arial" w:hAnsi="Arial" w:cs="Arial"/>
                      <w:snapToGrid w:val="0"/>
                    </w:rPr>
                    <w:t>In - house</w:t>
                  </w:r>
                </w:p>
                <w:p w:rsidR="00F575CF" w:rsidRPr="004B414F" w:rsidRDefault="00F575CF" w:rsidP="0092726F">
                  <w:pPr>
                    <w:jc w:val="center"/>
                    <w:rPr>
                      <w:rFonts w:ascii="Arial" w:hAnsi="Arial" w:cs="Arial"/>
                      <w:snapToGrid w:val="0"/>
                    </w:rPr>
                  </w:pPr>
                  <w:r w:rsidRPr="004B414F">
                    <w:rPr>
                      <w:rFonts w:ascii="Arial" w:hAnsi="Arial" w:cs="Arial"/>
                      <w:snapToGrid w:val="0"/>
                    </w:rPr>
                    <w:t xml:space="preserve">Research </w:t>
                  </w:r>
                </w:p>
                <w:p w:rsidR="00F575CF" w:rsidRPr="004B414F" w:rsidRDefault="00F575CF" w:rsidP="0092726F">
                  <w:pPr>
                    <w:jc w:val="center"/>
                    <w:rPr>
                      <w:rFonts w:ascii="Arial" w:hAnsi="Arial" w:cs="Arial"/>
                      <w:snapToGrid w:val="0"/>
                    </w:rPr>
                  </w:pPr>
                  <w:r w:rsidRPr="004B414F">
                    <w:rPr>
                      <w:rFonts w:ascii="Arial" w:hAnsi="Arial" w:cs="Arial"/>
                      <w:snapToGrid w:val="0"/>
                    </w:rPr>
                    <w:t>Publication</w:t>
                  </w:r>
                </w:p>
                <w:p w:rsidR="00F575CF" w:rsidRPr="004B414F" w:rsidRDefault="00F575CF" w:rsidP="0092726F">
                  <w:pPr>
                    <w:jc w:val="center"/>
                    <w:rPr>
                      <w:rFonts w:ascii="Arial" w:hAnsi="Arial" w:cs="Arial"/>
                      <w:snapToGrid w:val="0"/>
                    </w:rPr>
                  </w:pPr>
                  <w:r w:rsidRPr="004B414F">
                    <w:rPr>
                      <w:rFonts w:ascii="Arial" w:hAnsi="Arial" w:cs="Arial"/>
                      <w:snapToGrid w:val="0"/>
                    </w:rPr>
                    <w:t>CURIE</w:t>
                  </w:r>
                </w:p>
              </w:txbxContent>
            </v:textbox>
          </v:rect>
        </w:pict>
      </w:r>
      <w:r w:rsidRPr="00A97909">
        <w:rPr>
          <w:rFonts w:ascii="Helvetica" w:hAnsi="Helvetica" w:cs="Times New Roman"/>
          <w:noProof/>
          <w:color w:val="000000" w:themeColor="text1"/>
          <w:sz w:val="20"/>
          <w:szCs w:val="20"/>
        </w:rPr>
        <w:pict>
          <v:line id="_x0000_s1078" style="position:absolute;z-index:251713536;v-text-anchor:middle" from="484pt,5.9pt" to="645.9pt,5.9pt">
            <v:shadow color="white"/>
          </v:line>
        </w:pict>
      </w:r>
      <w:r w:rsidRPr="00A97909">
        <w:rPr>
          <w:rFonts w:ascii="Helvetica" w:hAnsi="Helvetica" w:cs="Times New Roman"/>
          <w:noProof/>
          <w:color w:val="000000" w:themeColor="text1"/>
          <w:sz w:val="20"/>
          <w:szCs w:val="20"/>
        </w:rPr>
        <w:pict>
          <v:line id="_x0000_s1079" style="position:absolute;z-index:251714560;v-text-anchor:middle" from="484pt,5.9pt" to="484pt,17.9pt">
            <v:shadow color="white"/>
          </v:line>
        </w:pict>
      </w:r>
      <w:r w:rsidRPr="00A97909">
        <w:rPr>
          <w:rFonts w:ascii="Helvetica" w:hAnsi="Helvetica" w:cs="Times New Roman"/>
          <w:noProof/>
          <w:color w:val="000000" w:themeColor="text1"/>
          <w:sz w:val="20"/>
          <w:szCs w:val="20"/>
        </w:rPr>
        <w:pict>
          <v:rect id="_x0000_s1036" style="position:absolute;margin-left:609.95pt;margin-top:18.8pt;width:77.55pt;height:63.55pt;z-index:251670528;v-text-anchor:middle" fillcolor="#fdfdfd">
            <v:shadow color="white"/>
            <v:textbox style="mso-next-textbox:#_x0000_s1036">
              <w:txbxContent>
                <w:p w:rsidR="00F575CF" w:rsidRPr="004B414F" w:rsidRDefault="00F575CF" w:rsidP="0092726F">
                  <w:pPr>
                    <w:jc w:val="center"/>
                    <w:rPr>
                      <w:rFonts w:ascii="Arial" w:hAnsi="Arial" w:cs="Arial"/>
                      <w:snapToGrid w:val="0"/>
                    </w:rPr>
                  </w:pPr>
                  <w:r w:rsidRPr="004B414F">
                    <w:rPr>
                      <w:rFonts w:ascii="Arial" w:hAnsi="Arial" w:cs="Arial"/>
                      <w:snapToGrid w:val="0"/>
                    </w:rPr>
                    <w:t xml:space="preserve">Conference </w:t>
                  </w:r>
                </w:p>
                <w:p w:rsidR="00F575CF" w:rsidRPr="004B414F" w:rsidRDefault="00F575CF" w:rsidP="0092726F">
                  <w:pPr>
                    <w:jc w:val="center"/>
                    <w:rPr>
                      <w:rFonts w:ascii="Arial" w:hAnsi="Arial" w:cs="Arial"/>
                      <w:snapToGrid w:val="0"/>
                    </w:rPr>
                  </w:pPr>
                  <w:r w:rsidRPr="004B414F">
                    <w:rPr>
                      <w:rFonts w:ascii="Arial" w:hAnsi="Arial" w:cs="Arial"/>
                      <w:snapToGrid w:val="0"/>
                    </w:rPr>
                    <w:t>Papers</w:t>
                  </w:r>
                </w:p>
              </w:txbxContent>
            </v:textbox>
          </v:rect>
        </w:pict>
      </w:r>
      <w:r w:rsidRPr="00A97909">
        <w:rPr>
          <w:rFonts w:ascii="Helvetica" w:hAnsi="Helvetica" w:cs="Times New Roman"/>
          <w:noProof/>
          <w:color w:val="000000" w:themeColor="text1"/>
          <w:sz w:val="20"/>
          <w:szCs w:val="20"/>
        </w:rPr>
        <w:pict>
          <v:rect id="_x0000_s1038" style="position:absolute;margin-left:525.95pt;margin-top:18.8pt;width:86.8pt;height:63.55pt;z-index:251672576;v-text-anchor:middle" fillcolor="#fdfdfd">
            <v:shadow color="white"/>
            <v:textbox style="mso-next-textbox:#_x0000_s1038">
              <w:txbxContent>
                <w:p w:rsidR="00F575CF" w:rsidRPr="004B414F" w:rsidRDefault="00F575CF" w:rsidP="0092726F">
                  <w:pPr>
                    <w:jc w:val="center"/>
                    <w:rPr>
                      <w:rFonts w:ascii="Arial" w:hAnsi="Arial" w:cs="Arial"/>
                      <w:snapToGrid w:val="0"/>
                    </w:rPr>
                  </w:pPr>
                  <w:r w:rsidRPr="004B414F">
                    <w:rPr>
                      <w:rFonts w:ascii="Arial" w:hAnsi="Arial" w:cs="Arial"/>
                      <w:snapToGrid w:val="0"/>
                    </w:rPr>
                    <w:t>Research</w:t>
                  </w:r>
                </w:p>
                <w:p w:rsidR="00F575CF" w:rsidRPr="004B414F" w:rsidRDefault="00F575CF" w:rsidP="0092726F">
                  <w:pPr>
                    <w:jc w:val="center"/>
                    <w:rPr>
                      <w:rFonts w:ascii="Arial" w:hAnsi="Arial" w:cs="Arial"/>
                      <w:snapToGrid w:val="0"/>
                    </w:rPr>
                  </w:pPr>
                  <w:r w:rsidRPr="004B414F">
                    <w:rPr>
                      <w:rFonts w:ascii="Arial" w:hAnsi="Arial" w:cs="Arial"/>
                      <w:snapToGrid w:val="0"/>
                    </w:rPr>
                    <w:t>Publication in</w:t>
                  </w:r>
                </w:p>
                <w:p w:rsidR="00F575CF" w:rsidRPr="004B414F" w:rsidRDefault="00F575CF" w:rsidP="0092726F">
                  <w:pPr>
                    <w:jc w:val="center"/>
                    <w:rPr>
                      <w:rFonts w:ascii="Arial" w:hAnsi="Arial" w:cs="Arial"/>
                      <w:snapToGrid w:val="0"/>
                    </w:rPr>
                  </w:pPr>
                  <w:r w:rsidRPr="004B414F">
                    <w:rPr>
                      <w:rFonts w:ascii="Arial" w:hAnsi="Arial" w:cs="Arial"/>
                      <w:snapToGrid w:val="0"/>
                    </w:rPr>
                    <w:t>Journals</w:t>
                  </w:r>
                </w:p>
              </w:txbxContent>
            </v:textbox>
          </v:rect>
        </w:pict>
      </w:r>
      <w:r w:rsidRPr="00A97909">
        <w:rPr>
          <w:rFonts w:ascii="Helvetica" w:hAnsi="Helvetica" w:cs="Times New Roman"/>
          <w:noProof/>
          <w:color w:val="000000" w:themeColor="text1"/>
          <w:sz w:val="20"/>
          <w:szCs w:val="20"/>
        </w:rPr>
        <w:pict>
          <v:line id="_x0000_s1069" style="position:absolute;flip:x;z-index:251704320;v-text-anchor:middle" from="190.1pt,-.55pt" to="208.1pt,-.55pt">
            <v:shadow color="white"/>
          </v:line>
        </w:pict>
      </w: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77" style="position:absolute;rotation:17675163fd;z-index:251712512;v-text-anchor:middle" from="301.55pt,40.2pt" to="377.95pt,40.2pt" strokeweight="2.25pt">
            <v:stroke endarrow="block"/>
            <v:shadow color="white"/>
          </v:lin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68" style="position:absolute;flip:x;z-index:251703296;v-text-anchor:middle" from="190.1pt,.95pt" to="208.1pt,.95pt">
            <v:shadow color="white"/>
          </v:lin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pPr>
      <w:r w:rsidRPr="00A97909">
        <w:rPr>
          <w:rFonts w:ascii="Helvetica" w:hAnsi="Helvetica" w:cs="Times New Roman"/>
          <w:noProof/>
          <w:color w:val="000000" w:themeColor="text1"/>
          <w:sz w:val="20"/>
          <w:szCs w:val="20"/>
        </w:rPr>
        <w:pict>
          <v:line id="_x0000_s1067" style="position:absolute;flip:x;z-index:251702272;v-text-anchor:middle" from="190.1pt,3.4pt" to="208.1pt,3.4pt">
            <v:shadow color="white"/>
          </v:line>
        </w:pict>
      </w:r>
    </w:p>
    <w:p w:rsidR="0092726F" w:rsidRPr="00C8695F" w:rsidRDefault="0092726F" w:rsidP="0092726F">
      <w:pPr>
        <w:ind w:right="-594"/>
        <w:rPr>
          <w:rFonts w:ascii="Helvetica" w:hAnsi="Helvetica" w:cs="Helvetica"/>
          <w:color w:val="000000" w:themeColor="text1"/>
          <w:sz w:val="18"/>
          <w:szCs w:val="18"/>
          <w:highlight w:val="yellow"/>
        </w:rPr>
      </w:pPr>
    </w:p>
    <w:p w:rsidR="0092726F" w:rsidRPr="00C8695F" w:rsidRDefault="00A97909" w:rsidP="0092726F">
      <w:pPr>
        <w:ind w:right="-594"/>
        <w:rPr>
          <w:rFonts w:ascii="Helvetica" w:hAnsi="Helvetica" w:cs="Helvetica"/>
          <w:color w:val="000000" w:themeColor="text1"/>
          <w:sz w:val="18"/>
          <w:szCs w:val="18"/>
          <w:highlight w:val="yellow"/>
        </w:rPr>
        <w:sectPr w:rsidR="0092726F" w:rsidRPr="00C8695F" w:rsidSect="005F2791">
          <w:headerReference w:type="default" r:id="rId10"/>
          <w:footerReference w:type="default" r:id="rId11"/>
          <w:pgSz w:w="16834" w:h="11909" w:orient="landscape" w:code="9"/>
          <w:pgMar w:top="1440" w:right="1440" w:bottom="1440" w:left="1800" w:header="720" w:footer="720" w:gutter="0"/>
          <w:cols w:space="720"/>
        </w:sectPr>
      </w:pPr>
      <w:r w:rsidRPr="00A97909">
        <w:rPr>
          <w:rFonts w:ascii="Helvetica" w:hAnsi="Helvetica" w:cs="Times New Roman"/>
          <w:noProof/>
          <w:color w:val="000000" w:themeColor="text1"/>
          <w:sz w:val="20"/>
          <w:szCs w:val="20"/>
        </w:rPr>
        <w:pict>
          <v:shape id="_x0000_s1100" type="#_x0000_t202" style="position:absolute;margin-left:196.95pt;margin-top:100.8pt;width:27pt;height:27pt;z-index:251734016" fillcolor="white [3212]" stroked="f">
            <v:textbox style="layout-flow:vertical;mso-next-textbox:#_x0000_s1100">
              <w:txbxContent>
                <w:p w:rsidR="00F575CF" w:rsidRPr="00FA233E" w:rsidRDefault="00F575CF" w:rsidP="00F575CF">
                  <w:pPr>
                    <w:rPr>
                      <w:rFonts w:ascii="Helvetica" w:hAnsi="Helvetica" w:cs="Helvetica"/>
                      <w:sz w:val="18"/>
                      <w:szCs w:val="18"/>
                    </w:rPr>
                  </w:pPr>
                </w:p>
              </w:txbxContent>
            </v:textbox>
          </v:shape>
        </w:pict>
      </w:r>
      <w:r w:rsidRPr="00A97909">
        <w:rPr>
          <w:rFonts w:ascii="Helvetica" w:hAnsi="Helvetica" w:cs="Times New Roman"/>
          <w:noProof/>
          <w:color w:val="000000" w:themeColor="text1"/>
          <w:sz w:val="20"/>
          <w:szCs w:val="20"/>
        </w:rPr>
        <w:pict>
          <v:shape id="_x0000_s1097" type="#_x0000_t202" style="position:absolute;margin-left:-43.7pt;margin-top:82.15pt;width:729pt;height:20.75pt;z-index:-251583488;mso-wrap-edited:f" filled="f" fillcolor="#fdfdfd" stroked="f">
            <v:shadow color="white"/>
            <v:textbox style="mso-next-textbox:#_x0000_s1097">
              <w:txbxContent>
                <w:p w:rsidR="00F575CF" w:rsidRDefault="00F575CF" w:rsidP="0092726F">
                  <w:pPr>
                    <w:rPr>
                      <w:snapToGrid w:val="0"/>
                      <w:sz w:val="28"/>
                      <w:szCs w:val="28"/>
                    </w:rPr>
                  </w:pPr>
                  <w:r>
                    <w:rPr>
                      <w:rFonts w:ascii="Arial Narrow" w:hAnsi="Arial Narrow" w:cs="Arial Narrow"/>
                      <w:b/>
                      <w:bCs/>
                      <w:snapToGrid w:val="0"/>
                      <w:sz w:val="24"/>
                      <w:szCs w:val="24"/>
                    </w:rPr>
                    <w:t>Infrastructural Support at BITS                Structured Schemes for R&amp;D Opportunities at BITS               External Linkages for Research &amp; Research outputs</w:t>
                  </w:r>
                </w:p>
              </w:txbxContent>
            </v:textbox>
          </v:shape>
        </w:pict>
      </w:r>
      <w:r w:rsidRPr="00A97909">
        <w:rPr>
          <w:rFonts w:ascii="Helvetica" w:hAnsi="Helvetica" w:cs="Times New Roman"/>
          <w:noProof/>
          <w:color w:val="000000" w:themeColor="text1"/>
          <w:sz w:val="20"/>
          <w:szCs w:val="20"/>
        </w:rPr>
        <w:pict>
          <v:rect id="_x0000_s1039" style="position:absolute;margin-left:428.95pt;margin-top:18.6pt;width:88.45pt;height:64.75pt;z-index:251673600;v-text-anchor:middle" fillcolor="#fdfdfd">
            <v:shadow color="white"/>
            <v:textbox style="mso-next-textbox:#_x0000_s1039">
              <w:txbxContent>
                <w:p w:rsidR="00F575CF" w:rsidRPr="00063B92" w:rsidRDefault="00F575CF" w:rsidP="0092726F">
                  <w:pPr>
                    <w:ind w:left="-144" w:right="-144"/>
                    <w:jc w:val="center"/>
                    <w:rPr>
                      <w:rFonts w:ascii="Arial" w:hAnsi="Arial" w:cs="Arial"/>
                      <w:snapToGrid w:val="0"/>
                    </w:rPr>
                  </w:pPr>
                  <w:r w:rsidRPr="00063B92">
                    <w:rPr>
                      <w:rFonts w:ascii="Arial" w:hAnsi="Arial" w:cs="Arial"/>
                      <w:snapToGrid w:val="0"/>
                    </w:rPr>
                    <w:t>In - house</w:t>
                  </w:r>
                </w:p>
                <w:p w:rsidR="00F575CF" w:rsidRPr="00063B92" w:rsidRDefault="00F575CF" w:rsidP="0092726F">
                  <w:pPr>
                    <w:ind w:left="-144" w:right="-144"/>
                    <w:jc w:val="center"/>
                    <w:rPr>
                      <w:rFonts w:ascii="Arial" w:hAnsi="Arial" w:cs="Arial"/>
                      <w:snapToGrid w:val="0"/>
                    </w:rPr>
                  </w:pPr>
                  <w:r w:rsidRPr="00063B92">
                    <w:rPr>
                      <w:rFonts w:ascii="Arial" w:hAnsi="Arial" w:cs="Arial"/>
                      <w:snapToGrid w:val="0"/>
                    </w:rPr>
                    <w:t>Developmental</w:t>
                  </w:r>
                </w:p>
                <w:p w:rsidR="00F575CF" w:rsidRPr="00063B92" w:rsidRDefault="00F575CF" w:rsidP="0092726F">
                  <w:pPr>
                    <w:ind w:left="-144" w:right="-144"/>
                    <w:jc w:val="center"/>
                    <w:rPr>
                      <w:rFonts w:ascii="Arial" w:hAnsi="Arial" w:cs="Arial"/>
                      <w:snapToGrid w:val="0"/>
                    </w:rPr>
                  </w:pPr>
                  <w:r w:rsidRPr="00063B92">
                    <w:rPr>
                      <w:rFonts w:ascii="Arial" w:hAnsi="Arial" w:cs="Arial"/>
                      <w:snapToGrid w:val="0"/>
                    </w:rPr>
                    <w:t>Projects</w:t>
                  </w:r>
                </w:p>
              </w:txbxContent>
            </v:textbox>
          </v:rect>
        </w:pict>
      </w:r>
      <w:r w:rsidRPr="00A97909">
        <w:rPr>
          <w:rFonts w:ascii="Helvetica" w:hAnsi="Helvetica" w:cs="Times New Roman"/>
          <w:noProof/>
          <w:color w:val="000000" w:themeColor="text1"/>
          <w:sz w:val="20"/>
          <w:szCs w:val="20"/>
        </w:rPr>
        <w:pict>
          <v:rect id="_x0000_s1042" style="position:absolute;margin-left:329pt;margin-top:17.5pt;width:90.3pt;height:64.75pt;z-index:251676672;v-text-anchor:middle" fillcolor="#fdfdfd">
            <v:shadow color="white"/>
            <v:textbox style="mso-next-textbox:#_x0000_s1042">
              <w:txbxContent>
                <w:p w:rsidR="00F575CF" w:rsidRPr="00063B92" w:rsidRDefault="00F575CF" w:rsidP="0092726F">
                  <w:pPr>
                    <w:jc w:val="center"/>
                    <w:rPr>
                      <w:rFonts w:ascii="Arial" w:hAnsi="Arial" w:cs="Arial"/>
                      <w:snapToGrid w:val="0"/>
                    </w:rPr>
                  </w:pPr>
                  <w:r w:rsidRPr="00063B92">
                    <w:rPr>
                      <w:rFonts w:ascii="Arial" w:hAnsi="Arial" w:cs="Arial"/>
                      <w:snapToGrid w:val="0"/>
                    </w:rPr>
                    <w:t>In - house</w:t>
                  </w:r>
                </w:p>
                <w:p w:rsidR="00F575CF" w:rsidRPr="00063B92" w:rsidRDefault="00F575CF" w:rsidP="0092726F">
                  <w:pPr>
                    <w:ind w:left="-90" w:right="-120"/>
                    <w:jc w:val="center"/>
                    <w:rPr>
                      <w:rFonts w:ascii="Arial" w:hAnsi="Arial" w:cs="Arial"/>
                      <w:snapToGrid w:val="0"/>
                    </w:rPr>
                  </w:pPr>
                  <w:r w:rsidRPr="00063B92">
                    <w:rPr>
                      <w:rFonts w:ascii="Arial" w:hAnsi="Arial" w:cs="Arial"/>
                      <w:snapToGrid w:val="0"/>
                    </w:rPr>
                    <w:t xml:space="preserve"> Computerization </w:t>
                  </w:r>
                  <w:r w:rsidRPr="00063B92">
                    <w:rPr>
                      <w:rFonts w:ascii="Arial" w:hAnsi="Arial" w:cs="Arial"/>
                      <w:snapToGrid w:val="0"/>
                    </w:rPr>
                    <w:br/>
                    <w:t>Projects</w:t>
                  </w:r>
                </w:p>
              </w:txbxContent>
            </v:textbox>
          </v:rect>
        </w:pict>
      </w:r>
      <w:r w:rsidRPr="00A97909">
        <w:rPr>
          <w:rFonts w:ascii="Helvetica" w:hAnsi="Helvetica" w:cs="Times New Roman"/>
          <w:noProof/>
          <w:color w:val="000000" w:themeColor="text1"/>
          <w:sz w:val="20"/>
          <w:szCs w:val="20"/>
        </w:rPr>
        <w:pict>
          <v:line id="_x0000_s1074" style="position:absolute;z-index:251709440;v-text-anchor:middle" from="274.95pt,5.6pt" to="274.95pt,17.6pt">
            <v:shadow color="white"/>
          </v:line>
        </w:pict>
      </w:r>
      <w:r w:rsidRPr="00A97909">
        <w:rPr>
          <w:rFonts w:ascii="Helvetica" w:hAnsi="Helvetica" w:cs="Times New Roman"/>
          <w:noProof/>
          <w:color w:val="000000" w:themeColor="text1"/>
          <w:sz w:val="20"/>
          <w:szCs w:val="20"/>
        </w:rPr>
        <w:pict>
          <v:rect id="_x0000_s1041" style="position:absolute;margin-left:234.75pt;margin-top:18.6pt;width:75.65pt;height:64.75pt;z-index:251675648;v-text-anchor:middle" fillcolor="#fdfdfd">
            <v:shadow color="white"/>
            <v:textbox style="mso-next-textbox:#_x0000_s1041">
              <w:txbxContent>
                <w:p w:rsidR="00F575CF" w:rsidRPr="00063B92" w:rsidRDefault="00F575CF" w:rsidP="0092726F">
                  <w:pPr>
                    <w:ind w:left="-144" w:right="-144"/>
                    <w:jc w:val="center"/>
                    <w:rPr>
                      <w:rFonts w:ascii="Arial" w:hAnsi="Arial" w:cs="Arial"/>
                      <w:snapToGrid w:val="0"/>
                    </w:rPr>
                  </w:pPr>
                  <w:r w:rsidRPr="00063B92">
                    <w:rPr>
                      <w:rFonts w:ascii="Arial" w:hAnsi="Arial" w:cs="Arial"/>
                      <w:snapToGrid w:val="0"/>
                    </w:rPr>
                    <w:t>Consultancy</w:t>
                  </w:r>
                </w:p>
                <w:p w:rsidR="00F575CF" w:rsidRPr="00063B92" w:rsidRDefault="00F575CF" w:rsidP="0092726F">
                  <w:pPr>
                    <w:jc w:val="center"/>
                    <w:rPr>
                      <w:rFonts w:ascii="Arial" w:hAnsi="Arial" w:cs="Arial"/>
                      <w:snapToGrid w:val="0"/>
                    </w:rPr>
                  </w:pPr>
                  <w:r w:rsidRPr="00063B92">
                    <w:rPr>
                      <w:rFonts w:ascii="Arial" w:hAnsi="Arial" w:cs="Arial"/>
                      <w:snapToGrid w:val="0"/>
                    </w:rPr>
                    <w:t>Projects</w:t>
                  </w:r>
                </w:p>
              </w:txbxContent>
            </v:textbox>
          </v:rect>
        </w:pict>
      </w:r>
      <w:r w:rsidRPr="00A97909">
        <w:rPr>
          <w:rFonts w:ascii="Helvetica" w:hAnsi="Helvetica" w:cs="Times New Roman"/>
          <w:noProof/>
          <w:color w:val="000000" w:themeColor="text1"/>
          <w:sz w:val="20"/>
          <w:szCs w:val="20"/>
        </w:rPr>
        <w:pict>
          <v:rect id="_x0000_s1040" style="position:absolute;margin-left:154.1pt;margin-top:18.6pt;width:68.45pt;height:64.75pt;z-index:251674624;v-text-anchor:middle" fillcolor="#fdfdfd">
            <v:shadow color="white"/>
            <v:textbox style="mso-next-textbox:#_x0000_s1040">
              <w:txbxContent>
                <w:p w:rsidR="00F575CF" w:rsidRPr="00063B92" w:rsidRDefault="00F575CF" w:rsidP="0092726F">
                  <w:pPr>
                    <w:jc w:val="center"/>
                    <w:rPr>
                      <w:rFonts w:ascii="Arial" w:hAnsi="Arial" w:cs="Arial"/>
                      <w:snapToGrid w:val="0"/>
                    </w:rPr>
                  </w:pPr>
                  <w:r w:rsidRPr="00063B92">
                    <w:rPr>
                      <w:rFonts w:ascii="Arial" w:hAnsi="Arial" w:cs="Arial"/>
                      <w:snapToGrid w:val="0"/>
                    </w:rPr>
                    <w:t xml:space="preserve">Sponsored </w:t>
                  </w:r>
                </w:p>
                <w:p w:rsidR="00F575CF" w:rsidRPr="00063B92" w:rsidRDefault="00F575CF" w:rsidP="0092726F">
                  <w:pPr>
                    <w:jc w:val="center"/>
                    <w:rPr>
                      <w:rFonts w:ascii="Arial" w:hAnsi="Arial" w:cs="Arial"/>
                      <w:snapToGrid w:val="0"/>
                    </w:rPr>
                  </w:pPr>
                  <w:r w:rsidRPr="00063B92">
                    <w:rPr>
                      <w:rFonts w:ascii="Arial" w:hAnsi="Arial" w:cs="Arial"/>
                      <w:snapToGrid w:val="0"/>
                    </w:rPr>
                    <w:t>Projects</w:t>
                  </w:r>
                </w:p>
              </w:txbxContent>
            </v:textbox>
          </v:rect>
        </w:pict>
      </w:r>
      <w:r w:rsidRPr="00A97909">
        <w:rPr>
          <w:rFonts w:ascii="Helvetica" w:hAnsi="Helvetica" w:cs="Times New Roman"/>
          <w:noProof/>
          <w:color w:val="000000" w:themeColor="text1"/>
          <w:sz w:val="20"/>
          <w:szCs w:val="20"/>
        </w:rPr>
        <w:pict>
          <v:line id="_x0000_s1072" style="position:absolute;flip:x;z-index:251707392;v-text-anchor:middle" from="190.7pt,5.6pt" to="484.6pt,5.6pt">
            <v:shadow color="white"/>
          </v:line>
        </w:pict>
      </w:r>
      <w:r w:rsidRPr="00A97909">
        <w:rPr>
          <w:rFonts w:ascii="Helvetica" w:hAnsi="Helvetica" w:cs="Times New Roman"/>
          <w:noProof/>
          <w:color w:val="000000" w:themeColor="text1"/>
          <w:sz w:val="20"/>
          <w:szCs w:val="20"/>
        </w:rPr>
        <w:pict>
          <v:line id="_x0000_s1076" style="position:absolute;z-index:251711488;v-text-anchor:middle" from="484.6pt,5.6pt" to="484.6pt,17.6pt">
            <v:shadow color="white"/>
          </v:line>
        </w:pict>
      </w:r>
      <w:r w:rsidRPr="00A97909">
        <w:rPr>
          <w:rFonts w:ascii="Helvetica" w:hAnsi="Helvetica" w:cs="Times New Roman"/>
          <w:noProof/>
          <w:color w:val="000000" w:themeColor="text1"/>
          <w:sz w:val="20"/>
          <w:szCs w:val="20"/>
        </w:rPr>
        <w:pict>
          <v:line id="_x0000_s1075" style="position:absolute;z-index:251710464;v-text-anchor:middle" from="382.6pt,5.6pt" to="382.6pt,17.6pt">
            <v:shadow color="white"/>
          </v:line>
        </w:pict>
      </w:r>
      <w:r w:rsidRPr="00A97909">
        <w:rPr>
          <w:rFonts w:ascii="Helvetica" w:hAnsi="Helvetica" w:cs="Times New Roman"/>
          <w:noProof/>
          <w:color w:val="000000" w:themeColor="text1"/>
          <w:sz w:val="20"/>
          <w:szCs w:val="20"/>
        </w:rPr>
        <w:pict>
          <v:line id="_x0000_s1073" style="position:absolute;z-index:251708416;v-text-anchor:middle" from="190.7pt,5.6pt" to="190.7pt,17.6pt">
            <v:shadow color="white"/>
          </v:line>
        </w:pic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Centre for Entrepreneurial Leadership (CEL)</w:t>
      </w:r>
    </w:p>
    <w:p w:rsidR="0092726F" w:rsidRPr="00C8695F" w:rsidRDefault="0092726F" w:rsidP="00C8695F">
      <w:pPr>
        <w:pStyle w:val="BodyText3"/>
        <w:spacing w:before="120" w:beforeAutospacing="0" w:after="120" w:afterAutospacing="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center for Entrepreneurial leadership was set-up by the institute as eighth center of excellence during latter part of 2002-03. </w:t>
      </w:r>
      <w:r w:rsidRPr="00C8695F">
        <w:rPr>
          <w:rFonts w:ascii="Helvetica" w:hAnsi="Helvetica"/>
          <w:iCs/>
          <w:color w:val="000000" w:themeColor="text1"/>
          <w:sz w:val="18"/>
          <w:szCs w:val="18"/>
        </w:rPr>
        <w:t>The journey that started in 2002 has achieved many milestones to come out with impact driven entrepreneurship programmes and events that are driven by the creative and innovative energies of students under the guidance and support of faculty and alumnus. It is one of the most vibrant, dynamic and sought after platform for students to join as core team members and take up leading responsibilities to learn and contribute for the promotion of entrepreneurship on campus.</w:t>
      </w:r>
    </w:p>
    <w:p w:rsidR="0092726F" w:rsidRPr="00C8695F" w:rsidRDefault="0092726F" w:rsidP="00C8695F">
      <w:pPr>
        <w:pStyle w:val="BodyText3"/>
        <w:spacing w:before="120" w:beforeAutospacing="0" w:after="120" w:afterAutospacing="0"/>
        <w:jc w:val="both"/>
        <w:rPr>
          <w:rFonts w:ascii="Helvetica" w:hAnsi="Helvetica"/>
          <w:b/>
          <w:bCs/>
          <w:color w:val="000000" w:themeColor="text1"/>
          <w:sz w:val="18"/>
          <w:szCs w:val="18"/>
        </w:rPr>
      </w:pPr>
      <w:r w:rsidRPr="00C8695F">
        <w:rPr>
          <w:rFonts w:ascii="Helvetica" w:hAnsi="Helvetica"/>
          <w:b/>
          <w:bCs/>
          <w:color w:val="000000" w:themeColor="text1"/>
          <w:sz w:val="18"/>
          <w:szCs w:val="18"/>
        </w:rPr>
        <w:t xml:space="preserve">Some of the key achievements of the CEL for the year 2012 are as under: </w:t>
      </w:r>
    </w:p>
    <w:p w:rsidR="0092726F" w:rsidRPr="00C8695F" w:rsidRDefault="0092726F" w:rsidP="00C8695F">
      <w:pPr>
        <w:shd w:val="clear" w:color="auto" w:fill="FFFFFF"/>
        <w:spacing w:before="120" w:after="120"/>
        <w:jc w:val="both"/>
        <w:rPr>
          <w:rFonts w:ascii="Helvetica" w:hAnsi="Helvetica"/>
          <w:color w:val="000000" w:themeColor="text1"/>
          <w:sz w:val="18"/>
          <w:szCs w:val="18"/>
          <w:lang w:eastAsia="en-IN"/>
        </w:rPr>
      </w:pPr>
      <w:r w:rsidRPr="00C8695F">
        <w:rPr>
          <w:rFonts w:ascii="Helvetica" w:hAnsi="Helvetica"/>
          <w:color w:val="000000" w:themeColor="text1"/>
          <w:sz w:val="18"/>
          <w:szCs w:val="18"/>
        </w:rPr>
        <w:t xml:space="preserve">The major projects running under CEL at BITS Pilani - Pilani Campus are Conquest, Epsilon, E-connect, Saksham and </w:t>
      </w:r>
      <w:r w:rsidRPr="00C8695F">
        <w:rPr>
          <w:rFonts w:ascii="Helvetica" w:hAnsi="Helvetica"/>
          <w:color w:val="000000" w:themeColor="text1"/>
          <w:sz w:val="18"/>
          <w:szCs w:val="18"/>
          <w:lang w:eastAsia="en-IN"/>
        </w:rPr>
        <w:t xml:space="preserve">Summer in a Startup (SIS). The entire CEL team has been working with their full zeal and has been taking all their projects to next level. </w:t>
      </w:r>
    </w:p>
    <w:p w:rsidR="0092726F" w:rsidRPr="00C8695F" w:rsidRDefault="0092726F" w:rsidP="00C8695F">
      <w:pPr>
        <w:shd w:val="clear" w:color="auto" w:fill="FFFFFF"/>
        <w:spacing w:before="120" w:after="120"/>
        <w:jc w:val="both"/>
        <w:rPr>
          <w:rFonts w:ascii="Helvetica" w:hAnsi="Helvetica"/>
          <w:color w:val="000000" w:themeColor="text1"/>
          <w:sz w:val="18"/>
          <w:szCs w:val="18"/>
          <w:lang w:eastAsia="en-IN"/>
        </w:rPr>
      </w:pPr>
      <w:r w:rsidRPr="00C8695F">
        <w:rPr>
          <w:rFonts w:ascii="Helvetica" w:hAnsi="Helvetica"/>
          <w:color w:val="000000" w:themeColor="text1"/>
          <w:sz w:val="18"/>
          <w:szCs w:val="18"/>
          <w:lang w:eastAsia="en-IN"/>
        </w:rPr>
        <w:t>The brief descriptions of the activities done under the major projects by CEL team during 2011-2012 are as:</w:t>
      </w:r>
    </w:p>
    <w:p w:rsidR="0092726F" w:rsidRPr="00C8695F" w:rsidRDefault="0092726F" w:rsidP="00C8695F">
      <w:pPr>
        <w:pStyle w:val="Default"/>
        <w:spacing w:before="120" w:after="120"/>
        <w:jc w:val="both"/>
        <w:rPr>
          <w:rFonts w:ascii="Helvetica" w:hAnsi="Helvetica"/>
          <w:b/>
          <w:color w:val="000000" w:themeColor="text1"/>
          <w:sz w:val="18"/>
          <w:szCs w:val="18"/>
        </w:rPr>
      </w:pPr>
      <w:r w:rsidRPr="00C8695F">
        <w:rPr>
          <w:rFonts w:ascii="Helvetica" w:hAnsi="Helvetica"/>
          <w:b/>
          <w:color w:val="000000" w:themeColor="text1"/>
          <w:sz w:val="18"/>
          <w:szCs w:val="18"/>
        </w:rPr>
        <w:t xml:space="preserve">Conquest 2012 </w:t>
      </w:r>
    </w:p>
    <w:p w:rsidR="0092726F" w:rsidRPr="00C8695F" w:rsidRDefault="0092726F" w:rsidP="00C8695F">
      <w:pPr>
        <w:pStyle w:val="Default"/>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Grand finale of the 9th edition of the business plan competition, Conquest was organized by the Center for Entrepreneurial Leadership (CEL) of BITS Pilani on Sunday, 19th August 2012. It was held at the Sathya Sai International Center, Lodhi Road, New Delhi. Ten finalists presented their start up ideas in the presence of over 300 audiences which included students from various colleges across the country besides BITSians. The start-up, Enerture Technology Pvt. Ltd. was adjudged as the best amongst the ten and was awarded prize money of Rs. 1.5 Lakhs along with an all-expenses paid trip to Thailand for the All Asia Business Plan competition. Solar Town Energy Solutions Pvt. Ltd. was adjudged as the runner-up. All the ten finalists were given a Blackberry Playbook and a Blackberry Smartphone. </w:t>
      </w:r>
    </w:p>
    <w:p w:rsidR="0092726F" w:rsidRPr="00C8695F" w:rsidRDefault="0092726F" w:rsidP="00C8695F">
      <w:pPr>
        <w:pStyle w:val="Default"/>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Welcoming the judges and participants in the inaugural session, Director of BITS Pilani, Prof. G. Raghurama said, today, it is the norm for people to think out of the box and in a bolder fashion. Prof. Arya Kumar, Professor in-Charge, CEL spoke of Conquests evolution over the last seven years, right from when it began in 2004 as a fledgling student initiative, to its present status as one the most prestigious student-run business-competitions in the country. Conquest co-ordinator, Rohan Manchanda said the focus is on creating more start-ups out of the competition and providing them adequate resources to scale up their ventures.  </w:t>
      </w:r>
    </w:p>
    <w:p w:rsidR="0092726F" w:rsidRPr="00C8695F" w:rsidRDefault="0092726F" w:rsidP="00C8695F">
      <w:pPr>
        <w:pStyle w:val="Default"/>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This year’s Finale also included a Panel Discussion by six experienced Venture Capitalists, namely, Rajesh Sawhney (Former President, Reliance Entertainment), Sandeep Singhal (MD, Nexus Ventures), Vivek Mohan (Freemont Partners), Mukund Mohan (Co-Founder, HeyMaya), Ankur Warikoo (CEO, Groupon India), Ravi Kiran (Co-founder, Venture Nursery). They provided an in-depth analysis into the pertinent issue about when it would be correct time to raise money for a start-up. The auditorium being jam packed with budding entrepreneurs, the panel discussion surely gave out a lot of useful advice to all those present. </w:t>
      </w:r>
    </w:p>
    <w:p w:rsidR="0092726F" w:rsidRPr="00C8695F" w:rsidRDefault="0092726F" w:rsidP="00C8695F">
      <w:pPr>
        <w:pStyle w:val="Default"/>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Partners for this year’s Conquest include: Freemont Partners, CNBC TV 18 Young Turks, Blackberry, Technology Development Board (Government of India) and KAE Capital besides others. Top five winning teams of Conquest 2012 are -  Enerture Technology Pvt. Ltd. ;  Solar Town Energy Solutions Pvt. Ltd.;  Tag N’ Pin;  Poster Gully ; and  Myriads Digital </w:t>
      </w:r>
    </w:p>
    <w:p w:rsidR="0092726F" w:rsidRPr="00C8695F" w:rsidRDefault="0092726F" w:rsidP="00C8695F">
      <w:pPr>
        <w:spacing w:before="120" w:after="120"/>
        <w:jc w:val="both"/>
        <w:rPr>
          <w:rFonts w:ascii="Helvetica" w:hAnsi="Helvetica"/>
          <w:b/>
          <w:color w:val="000000" w:themeColor="text1"/>
          <w:sz w:val="18"/>
          <w:szCs w:val="18"/>
        </w:rPr>
      </w:pPr>
      <w:r w:rsidRPr="00C8695F">
        <w:rPr>
          <w:rFonts w:ascii="Helvetica" w:hAnsi="Helvetica"/>
          <w:b/>
          <w:color w:val="000000" w:themeColor="text1"/>
          <w:sz w:val="18"/>
          <w:szCs w:val="18"/>
        </w:rPr>
        <w:t>Epsilon 2012</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Epsilon is the Intra-BITS Business Challenge organized by the Center for Entrepreneurial Leadership, BITS-Pilani. In the spirit of encouraging the atmosphere of entrepreneurship and celebrating entrepreneurial acumen in BITS, Epsilon aims to provide an engaging platform to transform high potential ideas into fully fledged startups. Epsilon 2012, an received about 100 entries from all three campuses, out of which 41 were selected on the basis of the preliminary questionnaire, 25 being from The Pilani, 11 from Goa and 5 from Hyderabad campus. Two workshops were conducted for these teams by Mr. Abhishek Nayak, Co-founder and CEO of GharPay and Mr. Rohit Agarwal, Co-Founder and COO of Framebench to look into important aspects as “Idea to Opportunity” and “Financial assessment and market valuation”. The top three teams were Scholar-assist, EDLABS and Valonia.</w:t>
      </w:r>
    </w:p>
    <w:p w:rsidR="0092726F" w:rsidRPr="00C8695F" w:rsidRDefault="0092726F" w:rsidP="00C8695F">
      <w:pPr>
        <w:spacing w:before="120" w:after="120"/>
        <w:jc w:val="both"/>
        <w:rPr>
          <w:rFonts w:ascii="Helvetica" w:hAnsi="Helvetica"/>
          <w:b/>
          <w:color w:val="000000" w:themeColor="text1"/>
          <w:sz w:val="18"/>
          <w:szCs w:val="18"/>
        </w:rPr>
      </w:pPr>
      <w:r w:rsidRPr="00C8695F">
        <w:rPr>
          <w:rFonts w:ascii="Helvetica" w:hAnsi="Helvetica"/>
          <w:b/>
          <w:color w:val="000000" w:themeColor="text1"/>
          <w:sz w:val="18"/>
          <w:szCs w:val="18"/>
        </w:rPr>
        <w:t>E-Connect</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E-connect, a new initiative to promote the culture of startups on campus were undertaken by CEL, BITS Pilani last year. In its nascent stage, the project aims to bridge the gap between various aspects of setting up a new venture. It aims to provide a networking platform for entrepreneurs, designers and web developers on campus to meet, discuss and start up eventually. It aims to bring together talented and dedicated students with different skill sets to start new ventures. Being a 300acre campus with over 3500 students it is often difficult to find students with complementary skill sets. The ideation of the project started in March 2012, </w:t>
      </w:r>
      <w:r w:rsidRPr="00C8695F">
        <w:rPr>
          <w:rFonts w:ascii="Helvetica" w:hAnsi="Helvetica"/>
          <w:color w:val="000000" w:themeColor="text1"/>
          <w:sz w:val="18"/>
          <w:szCs w:val="18"/>
        </w:rPr>
        <w:lastRenderedPageBreak/>
        <w:t>when a lot of students applying for the course New Venture Creation, went through a lot of trouble in finding the right and dedicated team for their venture. Being an entrepreneurial community, we know the importance of team work in a startup, and thus came up with E-Connect, to bridge this gap.</w:t>
      </w:r>
    </w:p>
    <w:p w:rsidR="0092726F" w:rsidRPr="00C8695F" w:rsidRDefault="0092726F" w:rsidP="00C8695F">
      <w:pPr>
        <w:spacing w:before="120" w:after="120"/>
        <w:jc w:val="both"/>
        <w:rPr>
          <w:rFonts w:ascii="Helvetica" w:hAnsi="Helvetica"/>
          <w:b/>
          <w:color w:val="000000" w:themeColor="text1"/>
          <w:sz w:val="18"/>
          <w:szCs w:val="18"/>
        </w:rPr>
      </w:pPr>
      <w:r w:rsidRPr="00C8695F">
        <w:rPr>
          <w:rFonts w:ascii="Helvetica" w:hAnsi="Helvetica"/>
          <w:b/>
          <w:color w:val="000000" w:themeColor="text1"/>
          <w:sz w:val="18"/>
          <w:szCs w:val="18"/>
        </w:rPr>
        <w:t xml:space="preserve">E Week2011 – </w:t>
      </w:r>
      <w:r w:rsidRPr="00C8695F">
        <w:rPr>
          <w:rFonts w:ascii="Helvetica" w:hAnsi="Helvetica"/>
          <w:color w:val="000000" w:themeColor="text1"/>
          <w:sz w:val="18"/>
          <w:szCs w:val="18"/>
        </w:rPr>
        <w:t>Centre for Entrepreneurial Leadership in association with the National Entrepreneurship Network (NEN) organized an Entrepreneurship Week which began on 11th February, 2011. The theme of E Week 2012</w:t>
      </w:r>
      <w:r w:rsidRPr="00C8695F">
        <w:rPr>
          <w:rFonts w:ascii="Helvetica" w:hAnsi="Helvetica"/>
          <w:b/>
          <w:bCs/>
          <w:color w:val="000000" w:themeColor="text1"/>
          <w:sz w:val="18"/>
          <w:szCs w:val="18"/>
        </w:rPr>
        <w:t xml:space="preserve"> was ‘Invent the future’</w:t>
      </w:r>
      <w:r w:rsidRPr="00C8695F">
        <w:rPr>
          <w:rFonts w:ascii="Helvetica" w:hAnsi="Helvetica"/>
          <w:color w:val="000000" w:themeColor="text1"/>
          <w:sz w:val="18"/>
          <w:szCs w:val="18"/>
        </w:rPr>
        <w:t xml:space="preserve"> with a focus on delving into local issues and fundamental challenges of water scarcity, garbage, traffic problems, power, pollution, etc. The purpose was to organize various events spread over a week with a focus on solutions that address these issues?</w:t>
      </w:r>
    </w:p>
    <w:p w:rsidR="0092726F" w:rsidRPr="00C8695F" w:rsidRDefault="0092726F" w:rsidP="00C8695F">
      <w:pPr>
        <w:autoSpaceDE w:val="0"/>
        <w:autoSpaceDN w:val="0"/>
        <w:adjustRightInd w:val="0"/>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Prof. G Raghurama, Director, BITS Pilani and Prof. Arya Kumar, Dean (SWD) shared their thoughts on entrepreneurship and innovation in the inaugural ceremony. Prof. G Raghurama expressed his satisfaction at the idea of increasing number of BITSians choosing to create jobs, rather than take up jobs.</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b/>
          <w:bCs/>
          <w:color w:val="000000" w:themeColor="text1"/>
          <w:sz w:val="18"/>
          <w:szCs w:val="18"/>
        </w:rPr>
        <w:t>Project Saksham</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Brainchild of the Rural Entrepreneurship Division of CEL, BITS Pilani ‘</w:t>
      </w:r>
      <w:r w:rsidRPr="00C8695F">
        <w:rPr>
          <w:rFonts w:ascii="Helvetica" w:hAnsi="Helvetica"/>
          <w:b/>
          <w:bCs/>
          <w:color w:val="000000" w:themeColor="text1"/>
          <w:sz w:val="18"/>
          <w:szCs w:val="18"/>
        </w:rPr>
        <w:t>Saksham</w:t>
      </w:r>
      <w:r w:rsidRPr="00C8695F">
        <w:rPr>
          <w:rFonts w:ascii="Helvetica" w:hAnsi="Helvetica"/>
          <w:color w:val="000000" w:themeColor="text1"/>
          <w:sz w:val="18"/>
          <w:szCs w:val="18"/>
        </w:rPr>
        <w:t xml:space="preserve">’ aims at creating an independent and sustainable enterprise involving rural households (chiefly women). Meaning </w:t>
      </w:r>
      <w:r w:rsidRPr="00C8695F">
        <w:rPr>
          <w:rFonts w:ascii="Helvetica" w:hAnsi="Helvetica"/>
          <w:b/>
          <w:color w:val="000000" w:themeColor="text1"/>
          <w:sz w:val="18"/>
          <w:szCs w:val="18"/>
        </w:rPr>
        <w:t>‘</w:t>
      </w:r>
      <w:r w:rsidRPr="00C8695F">
        <w:rPr>
          <w:rFonts w:ascii="Helvetica" w:hAnsi="Helvetica"/>
          <w:b/>
          <w:bCs/>
          <w:color w:val="000000" w:themeColor="text1"/>
          <w:sz w:val="18"/>
          <w:szCs w:val="18"/>
        </w:rPr>
        <w:t xml:space="preserve">capable’, </w:t>
      </w:r>
      <w:r w:rsidRPr="00C8695F">
        <w:rPr>
          <w:rFonts w:ascii="Helvetica" w:hAnsi="Helvetica"/>
          <w:color w:val="000000" w:themeColor="text1"/>
          <w:sz w:val="18"/>
          <w:szCs w:val="18"/>
        </w:rPr>
        <w:t>Saksham aims to create a framework that identifies and conceives effective procedures for collection of leftover excesses and then utilizes commonly available resources for bringing out products that are economic and competitive in the market. All the while, it fundamentally focuses on making a successful enterprise out of a rural location and making those involved in it ‘Saksham’.</w:t>
      </w:r>
    </w:p>
    <w:p w:rsidR="0092726F" w:rsidRPr="00C8695F" w:rsidRDefault="0092726F" w:rsidP="00C8695F">
      <w:pPr>
        <w:pStyle w:val="NormalWeb"/>
        <w:spacing w:before="120" w:beforeAutospacing="0" w:after="120" w:afterAutospacing="0"/>
        <w:jc w:val="both"/>
        <w:rPr>
          <w:rFonts w:ascii="Helvetica" w:hAnsi="Helvetica"/>
          <w:color w:val="000000" w:themeColor="text1"/>
          <w:sz w:val="18"/>
          <w:szCs w:val="18"/>
        </w:rPr>
      </w:pPr>
      <w:r w:rsidRPr="00C8695F">
        <w:rPr>
          <w:rFonts w:ascii="Helvetica" w:hAnsi="Helvetica"/>
          <w:color w:val="000000" w:themeColor="text1"/>
          <w:sz w:val="18"/>
          <w:szCs w:val="18"/>
        </w:rPr>
        <w:t xml:space="preserve">By looking at the quantity of waste paper generated in the institute and the way it was dumped as useless garbage, it was realized that this paper can be made much more useful. Hence, with collaboration with </w:t>
      </w:r>
      <w:r w:rsidRPr="00C8695F">
        <w:rPr>
          <w:rFonts w:ascii="Helvetica" w:hAnsi="Helvetica"/>
          <w:b/>
          <w:color w:val="000000" w:themeColor="text1"/>
          <w:sz w:val="18"/>
          <w:szCs w:val="18"/>
        </w:rPr>
        <w:t>NSS, BITS Pilani</w:t>
      </w:r>
      <w:r w:rsidRPr="00C8695F">
        <w:rPr>
          <w:rFonts w:ascii="Helvetica" w:hAnsi="Helvetica"/>
          <w:color w:val="000000" w:themeColor="text1"/>
          <w:sz w:val="18"/>
          <w:szCs w:val="18"/>
        </w:rPr>
        <w:t xml:space="preserve"> volunteers, RED collected waste paper from the students. This paper was segregated on the basis of the used and the unused ones. The unused ones were cut and made into sheets. Now this paper was sent to the girls. They made notebooks out of them. For covers, certificates used during the festivals were used. </w:t>
      </w:r>
    </w:p>
    <w:p w:rsidR="0092726F" w:rsidRPr="00C8695F" w:rsidRDefault="0092726F" w:rsidP="00C8695F">
      <w:pPr>
        <w:pStyle w:val="NormalWeb"/>
        <w:spacing w:before="120" w:beforeAutospacing="0" w:after="120" w:afterAutospacing="0"/>
        <w:jc w:val="both"/>
        <w:rPr>
          <w:rFonts w:ascii="Helvetica" w:hAnsi="Helvetica"/>
          <w:color w:val="000000" w:themeColor="text1"/>
          <w:sz w:val="18"/>
          <w:szCs w:val="18"/>
        </w:rPr>
      </w:pPr>
      <w:r w:rsidRPr="00C8695F">
        <w:rPr>
          <w:rFonts w:ascii="Helvetica" w:hAnsi="Helvetica"/>
          <w:color w:val="000000" w:themeColor="text1"/>
          <w:sz w:val="18"/>
          <w:szCs w:val="18"/>
        </w:rPr>
        <w:t>These notebooks have now been sold twice. Once in March 2012 and other time during Oasis 2012.  In the oasis stall, around 80 notebooks were put up. All were sold in the first two days.</w:t>
      </w:r>
    </w:p>
    <w:p w:rsidR="0092726F" w:rsidRPr="00C8695F" w:rsidRDefault="0092726F" w:rsidP="00C8695F">
      <w:pPr>
        <w:shd w:val="clear" w:color="auto" w:fill="FFFFFF"/>
        <w:spacing w:before="120" w:after="120"/>
        <w:jc w:val="both"/>
        <w:rPr>
          <w:rFonts w:ascii="Helvetica" w:hAnsi="Helvetica"/>
          <w:b/>
          <w:color w:val="000000" w:themeColor="text1"/>
          <w:sz w:val="18"/>
          <w:szCs w:val="18"/>
          <w:lang w:eastAsia="en-IN"/>
        </w:rPr>
      </w:pPr>
      <w:r w:rsidRPr="00C8695F">
        <w:rPr>
          <w:rFonts w:ascii="Helvetica" w:hAnsi="Helvetica"/>
          <w:b/>
          <w:color w:val="000000" w:themeColor="text1"/>
          <w:sz w:val="18"/>
          <w:szCs w:val="18"/>
          <w:lang w:eastAsia="en-IN"/>
        </w:rPr>
        <w:t>Summer in a Startup (SIS)</w:t>
      </w:r>
    </w:p>
    <w:p w:rsidR="0092726F" w:rsidRPr="00C8695F" w:rsidRDefault="0092726F" w:rsidP="00C8695F">
      <w:pPr>
        <w:shd w:val="clear" w:color="auto" w:fill="FFFFFF"/>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Summer in a Startup programme seeks to promote startups and encourage entrepreneurial acumen amongst undergraduates. An initiative of The Center for Entrepreneurial Leadership, BITS Pilani and powered by BITSAA, SiS aims to give the students at BITS Pilani the opportunity to intern at a startup over the summer. In 2013, CEL is proud to present the 5th edition of SiS. </w:t>
      </w:r>
      <w:r w:rsidRPr="00C8695F">
        <w:rPr>
          <w:rFonts w:ascii="Helvetica" w:hAnsi="Helvetica"/>
          <w:color w:val="000000" w:themeColor="text1"/>
          <w:sz w:val="18"/>
          <w:szCs w:val="18"/>
          <w:lang w:eastAsia="en-IN"/>
        </w:rPr>
        <w:t>This time we have 17 startups.</w:t>
      </w:r>
    </w:p>
    <w:p w:rsidR="0092726F" w:rsidRPr="00C8695F" w:rsidRDefault="0092726F" w:rsidP="00C8695F">
      <w:pPr>
        <w:pStyle w:val="BodyTextIndent"/>
        <w:spacing w:before="120" w:beforeAutospacing="0" w:after="120" w:afterAutospacing="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Technology Business Incubator (TBI-DST)</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Birla Institute of technology and Science (BITS), Pilani in association with Department of Science and Technology (DST), Government of India has established a Technology Business incubator in the area of Embedded Systems and VLSI Design to promote entrepreneurial leadership across all disciplines; facilitate entrepreneurial activity on campus and off- campus and commercialization of R&amp;D efforts at BITS. VLSI Design Laboratory with the state of the art design facilities is created. Embedded System Development platforms are also augmented. Secured and independent office facilities with computers and round the clock Internet access and email facility are also created. A Team of students from BITS have registered a company; Bridle IT, Mobile Medics, Next gen PMS, Steps Ahead, Vita Peracta , Grey Orange Robotics, Innovese, Anaya Media have already graduated out of TBI. </w:t>
      </w:r>
      <w:r w:rsidRPr="00C8695F">
        <w:rPr>
          <w:rFonts w:ascii="Helvetica" w:hAnsi="Helvetica" w:cs="Helvetica"/>
          <w:color w:val="000000" w:themeColor="text1"/>
          <w:sz w:val="18"/>
          <w:szCs w:val="18"/>
        </w:rPr>
        <w:t>Name of few companies like Bridle IT, Mobile Medics, Next gen PMS, My Steps Ahead, Vita Peracta have already graduated out of TBI.</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olor w:val="000000" w:themeColor="text1"/>
          <w:sz w:val="18"/>
          <w:szCs w:val="18"/>
        </w:rPr>
        <w:t xml:space="preserve">Currently under the TBI, nine incubates are working, Sharp Edge Pvt ltd., </w:t>
      </w:r>
      <w:r w:rsidRPr="00C8695F">
        <w:rPr>
          <w:rFonts w:ascii="Helvetica" w:hAnsi="Helvetica"/>
          <w:caps/>
          <w:color w:val="000000" w:themeColor="text1"/>
          <w:sz w:val="18"/>
          <w:szCs w:val="18"/>
        </w:rPr>
        <w:t xml:space="preserve">Tune Patrol, </w:t>
      </w:r>
      <w:r w:rsidRPr="00C8695F">
        <w:rPr>
          <w:rFonts w:ascii="Helvetica" w:hAnsi="Helvetica"/>
          <w:color w:val="000000" w:themeColor="text1"/>
          <w:sz w:val="18"/>
          <w:szCs w:val="18"/>
        </w:rPr>
        <w:t xml:space="preserve">SMARTEC, KNOWLEDGE ASHRAM PhotoWalkr, Mi-Ti, TEEVRA </w:t>
      </w:r>
      <w:r w:rsidRPr="00C8695F">
        <w:rPr>
          <w:rFonts w:ascii="Helvetica" w:hAnsi="Helvetica"/>
          <w:caps/>
          <w:color w:val="000000" w:themeColor="text1"/>
          <w:sz w:val="18"/>
          <w:szCs w:val="18"/>
        </w:rPr>
        <w:t xml:space="preserve">Cycles, </w:t>
      </w:r>
      <w:r w:rsidRPr="00C8695F">
        <w:rPr>
          <w:rFonts w:ascii="Helvetica" w:hAnsi="Helvetica"/>
          <w:color w:val="000000" w:themeColor="text1"/>
          <w:sz w:val="18"/>
          <w:szCs w:val="18"/>
        </w:rPr>
        <w:t>CDS Solutions, Phod Phad.</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brief details on TBI, BITS were covered amongst the prominent TBI’s in the country by various leading economic dailies during the year. </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 xml:space="preserve">Further </w:t>
      </w:r>
      <w:r w:rsidRPr="00C8695F">
        <w:rPr>
          <w:rFonts w:ascii="Helvetica" w:hAnsi="Helvetica" w:cs="Arial"/>
          <w:color w:val="000000" w:themeColor="text1"/>
          <w:sz w:val="18"/>
          <w:szCs w:val="18"/>
        </w:rPr>
        <w:t xml:space="preserve">Ministry of Communications and Information Technology Department of Electronics and Information Technology New Delhi has sanctioned a grant of 155 Lakhs to TBI-BITS PILANI under </w:t>
      </w:r>
      <w:r w:rsidRPr="00C8695F">
        <w:rPr>
          <w:rStyle w:val="Strong"/>
          <w:rFonts w:ascii="Helvetica" w:hAnsi="Helvetica" w:cs="Arial"/>
          <w:color w:val="000000" w:themeColor="text1"/>
          <w:sz w:val="18"/>
          <w:szCs w:val="18"/>
        </w:rPr>
        <w:t>Technology Incubation &amp; Development of Entrepreneurs (TIDE) in the areas of Electronics and ICT as</w:t>
      </w:r>
      <w:r w:rsidRPr="00C8695F">
        <w:rPr>
          <w:rFonts w:ascii="Helvetica" w:hAnsi="Helvetica"/>
          <w:color w:val="000000" w:themeColor="text1"/>
          <w:sz w:val="18"/>
          <w:szCs w:val="18"/>
        </w:rPr>
        <w:t xml:space="preserve"> seed capital assistance to technology startup incubates. A TBI incubate Sharp Edge Pvt. Ltd. has been sanctioned a grant of Rs 10 L under this scheme.</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color w:val="000000" w:themeColor="text1"/>
          <w:sz w:val="18"/>
          <w:szCs w:val="18"/>
        </w:rPr>
        <w:t>TBI team has been making efforts to identify students and working professionals who would be in a position to take up dedicated entrepreneurial activities across all disciplines.</w:t>
      </w:r>
    </w:p>
    <w:p w:rsidR="00C8695F" w:rsidRDefault="00C8695F" w:rsidP="00C8695F">
      <w:pPr>
        <w:spacing w:before="120" w:after="120"/>
        <w:jc w:val="both"/>
        <w:rPr>
          <w:rFonts w:ascii="Helvetica" w:hAnsi="Helvetica" w:cs="Helvetica"/>
          <w:b/>
          <w:bCs/>
          <w:color w:val="000000" w:themeColor="text1"/>
          <w:sz w:val="18"/>
          <w:szCs w:val="18"/>
        </w:rPr>
      </w:pPr>
    </w:p>
    <w:p w:rsidR="0092726F" w:rsidRPr="00C8695F" w:rsidRDefault="0092726F" w:rsidP="00C8695F">
      <w:pPr>
        <w:spacing w:before="120" w:after="120"/>
        <w:jc w:val="both"/>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lastRenderedPageBreak/>
        <w:t>Technology Innovation Centre</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 xml:space="preserve">Technology Innovation Centre was instituted as a facility by which engineer/scientist entrepreneur could spend desired period at the campus and investigate problems brought by him along with a team of BITS facilities and students. These people are given associate faculty status so that they can use all the infrastructural facilities of the Institute and participate in the academic process. Moreover, these entrepreneurs are able to work for their Ph.D. degree of BITS and participate in teaching certain state of the art courses during their visits to the campus.    </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 xml:space="preserve">Past-experience shows that this facility mostly attracts knowledge – intensive small-scale entrepreneurs, who cannot afford the high cost of R &amp; D in their establishment. The institute, in turn, has been able to train its students on entrepreneurial skills and has provided the rewarding experience of investigating real – life problems brought from the industry. </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In the past year 3 companies have applied under this scheme and selected students for their projects with stipend.</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Company 24-7xS Technologies, Barcelona selected 7 students to work on their projects in the Mechanical engineering and computer science fields</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Company Bravolucy Technologies Pvt.Ltd Hyderabad has given 1 project in II seemed 2011-12. 1 student worked on them</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A company Opera Solutions, Noida 201 301 gave one project II semester 2011-12. 1 student worked on the projects.</w:t>
      </w:r>
    </w:p>
    <w:p w:rsidR="0092726F" w:rsidRPr="00C8695F" w:rsidRDefault="0092726F" w:rsidP="00C8695F">
      <w:pPr>
        <w:pStyle w:val="BodyText3"/>
        <w:spacing w:before="120" w:beforeAutospacing="0" w:after="120" w:afterAutospacing="0"/>
        <w:jc w:val="both"/>
        <w:rPr>
          <w:rFonts w:ascii="Helvetica" w:hAnsi="Helvetica"/>
          <w:bCs/>
          <w:color w:val="000000" w:themeColor="text1"/>
          <w:sz w:val="18"/>
          <w:szCs w:val="18"/>
        </w:rPr>
      </w:pPr>
      <w:r w:rsidRPr="00C8695F">
        <w:rPr>
          <w:rFonts w:ascii="Helvetica" w:hAnsi="Helvetica"/>
          <w:bCs/>
          <w:color w:val="000000" w:themeColor="text1"/>
          <w:sz w:val="18"/>
          <w:szCs w:val="18"/>
        </w:rPr>
        <w:t>In first semester 2012-13, 24-7xS Technologies, Barcelona selected 7 students to work on their projects in the EEE and computer science fields</w:t>
      </w:r>
    </w:p>
    <w:p w:rsidR="0092726F" w:rsidRPr="00C8695F" w:rsidRDefault="0092726F" w:rsidP="00C8695F">
      <w:pPr>
        <w:spacing w:before="120" w:after="120"/>
        <w:jc w:val="both"/>
        <w:rPr>
          <w:rFonts w:ascii="Helvetica" w:hAnsi="Helvetica"/>
          <w:color w:val="000000" w:themeColor="text1"/>
          <w:sz w:val="18"/>
          <w:szCs w:val="18"/>
        </w:rPr>
      </w:pPr>
      <w:r w:rsidRPr="00C8695F">
        <w:rPr>
          <w:rFonts w:ascii="Helvetica" w:hAnsi="Helvetica"/>
          <w:bCs/>
          <w:color w:val="000000" w:themeColor="text1"/>
          <w:sz w:val="18"/>
          <w:szCs w:val="18"/>
        </w:rPr>
        <w:t>Currently 1 company has given projects to students of BITS Pilani under this scheme.</w:t>
      </w:r>
    </w:p>
    <w:p w:rsidR="0092726F" w:rsidRPr="00C8695F" w:rsidRDefault="0092726F" w:rsidP="00C8695F">
      <w:pPr>
        <w:spacing w:before="120" w:after="120"/>
        <w:jc w:val="both"/>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 xml:space="preserve">Centre for Women Studies </w:t>
      </w:r>
    </w:p>
    <w:p w:rsidR="0092726F" w:rsidRPr="00C8695F" w:rsidRDefault="0092726F" w:rsidP="00C8695F">
      <w:pPr>
        <w:spacing w:before="120" w:after="120"/>
        <w:jc w:val="both"/>
        <w:rPr>
          <w:rFonts w:ascii="Helvetica" w:hAnsi="Helvetica" w:cs="Helvetica"/>
          <w:b/>
          <w:bCs/>
          <w:color w:val="000000" w:themeColor="text1"/>
          <w:sz w:val="18"/>
          <w:szCs w:val="18"/>
        </w:rPr>
      </w:pPr>
      <w:r w:rsidRPr="00C8695F">
        <w:rPr>
          <w:rFonts w:ascii="Helvetica" w:hAnsi="Helvetica" w:cs="Helvetica"/>
          <w:color w:val="000000" w:themeColor="text1"/>
          <w:sz w:val="18"/>
          <w:szCs w:val="18"/>
        </w:rPr>
        <w:t xml:space="preserve">The UGC sponsored Centre for Women Studies was established at BITS, Pilani during March 2005. The Centre has undertaken diverse range of academic and field activities with the aim of working towards upliftment of women and their families in the fields of social, economic and health leading to their overall development. Centre has initiated various new activities and conducted various workshops and training programmes (details are given elsewhere) during 2012. </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Fibre Optics Laboratory</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This laboratory has advanced research facilities to characterize optical fibres, opto-electronic sources and detectors and optical couplers and connectors. Fabrication and calibration facility for fibre optic sensors, preparation and study of fluoroptic materials for fibre optic fluorescence thermometry is available and being used by the students in various projects. The laboratory is also equipped with training kits for analog and digital fibre optic communications experiments.</w:t>
      </w:r>
    </w:p>
    <w:p w:rsidR="0092726F" w:rsidRPr="00C8695F" w:rsidRDefault="0092726F" w:rsidP="00C8695F">
      <w:pPr>
        <w:spacing w:before="120" w:after="120"/>
        <w:jc w:val="both"/>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Language Laboratory</w:t>
      </w:r>
    </w:p>
    <w:p w:rsidR="0092726F" w:rsidRPr="00C8695F" w:rsidRDefault="0092726F" w:rsidP="00C8695F">
      <w:pPr>
        <w:pStyle w:val="Heading3"/>
        <w:spacing w:before="120" w:after="120"/>
        <w:jc w:val="both"/>
        <w:rPr>
          <w:rFonts w:ascii="Helvetica" w:hAnsi="Helvetica" w:cs="Helvetica"/>
          <w:b w:val="0"/>
          <w:bCs w:val="0"/>
          <w:color w:val="000000" w:themeColor="text1"/>
          <w:sz w:val="18"/>
          <w:szCs w:val="18"/>
        </w:rPr>
      </w:pPr>
      <w:r w:rsidRPr="00C8695F">
        <w:rPr>
          <w:rFonts w:ascii="Helvetica" w:hAnsi="Helvetica" w:cs="Helvetica"/>
          <w:b w:val="0"/>
          <w:bCs w:val="0"/>
          <w:color w:val="000000" w:themeColor="text1"/>
          <w:sz w:val="18"/>
          <w:szCs w:val="18"/>
        </w:rPr>
        <w:t>Department of Languages has procured a new software language lab system named Orell Digital Language Lab (ODLL). It offers cutting edge software solutions and delivers a truly state- of-the-art Language teaching – learning solutions integrating both the two – way communication and incognito individual student monitoring. Thus, it is a value addition to the Department of Languages. It is envisaged that this lab system will help in the conduction of not only the structured courses but also the training programmes like BARC, BALCO, Hindustan Zinc Ltd, etc. Besides this, five UPS have also been installed for the smooth operation of the lab even during the hour of power failure. Several VCDs / DVDs also have been procured in the areas of communication skills for enabling the students to get intense practice for enhancing their skills.</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Process Control Laboratory</w:t>
      </w:r>
    </w:p>
    <w:p w:rsidR="0092726F" w:rsidRPr="00C8695F" w:rsidRDefault="0092726F" w:rsidP="00C8695F">
      <w:pPr>
        <w:spacing w:before="120" w:after="120"/>
        <w:jc w:val="both"/>
        <w:rPr>
          <w:rFonts w:ascii="Helvetica" w:hAnsi="Helvetica" w:cs="Helvetica"/>
          <w:color w:val="000000" w:themeColor="text1"/>
        </w:rPr>
      </w:pPr>
      <w:r w:rsidRPr="00C8695F">
        <w:rPr>
          <w:rFonts w:ascii="Helvetica" w:hAnsi="Helvetica" w:cs="Helvetica"/>
          <w:color w:val="000000" w:themeColor="text1"/>
          <w:sz w:val="18"/>
          <w:szCs w:val="18"/>
        </w:rPr>
        <w:t>Process control laboratory is well equipped for study, analysis and control of process variables such as temperature, pressure, level, flow, pH and conductivity in Chemical Engineering Processes/Operations. The process equipments include Distillation Column, Shell and Tube Heat Exchanger and Double Pipe Heat Exchanger. Advanced control algorithms based on Neural Networks and Fuzzy Logic have been developed and implemented on the above processes/operations. Controllers based on Wavelet are also being developed. Research papers have been published based on the work carried out using above facilities. In addition, Process vessel accessory (PCT 41), pH sensor accessory (PCT 42), Electronic console (PCT 43), Industrial PID Controller (PCT 20 H-A) and basic process control unit (PCT 40) were procured from Armfield UK, under the research grants received from funding agencies such as UGC and DST. Currently, 3 PhD is going on in this laboratory.</w:t>
      </w:r>
    </w:p>
    <w:p w:rsidR="0092726F" w:rsidRPr="00F575CF" w:rsidRDefault="0092726F" w:rsidP="00F575CF">
      <w:pPr>
        <w:rPr>
          <w:rFonts w:ascii="Helvetica" w:hAnsi="Helvetica"/>
          <w:b/>
          <w:sz w:val="18"/>
        </w:rPr>
      </w:pPr>
      <w:r w:rsidRPr="00F575CF">
        <w:rPr>
          <w:rFonts w:ascii="Helvetica" w:hAnsi="Helvetica"/>
          <w:b/>
          <w:sz w:val="18"/>
        </w:rPr>
        <w:lastRenderedPageBreak/>
        <w:t>Measurement Techniques Laboratory</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Measurement Techniques laboratory of EEE </w:t>
      </w:r>
      <w:r w:rsidR="00C8695F">
        <w:rPr>
          <w:rFonts w:ascii="Helvetica" w:hAnsi="Helvetica" w:cs="Helvetica"/>
          <w:color w:val="000000" w:themeColor="text1"/>
          <w:sz w:val="18"/>
          <w:szCs w:val="18"/>
        </w:rPr>
        <w:t>department</w:t>
      </w:r>
      <w:r w:rsidRPr="00C8695F">
        <w:rPr>
          <w:rFonts w:ascii="Helvetica" w:hAnsi="Helvetica" w:cs="Helvetica"/>
          <w:color w:val="000000" w:themeColor="text1"/>
          <w:sz w:val="18"/>
          <w:szCs w:val="18"/>
        </w:rPr>
        <w:t xml:space="preserve"> is used by all engineering and science students across the institute to learn and perform engineering measurements. The experiments are around motors, transformers, LVDT, diodes, transistor amplifiers, operational amplifiers, logic gates to learn and measure their operation, performance using bench equipments like CRO, DMM, signal generators, power supplies, voltmeters, ammeters, tachometer etc.</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Flexible Manufacturing Systems Laboratory</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Flexible Manufacturing Systems Laboratory includes state of the art facilities for teaching, research and development in the field of manufacturing engineering and systems. The hardware facilities such as KODI – 40 KLEIN CNC Vertical Machining Centre (Industrial), MTAB STARTURN CNC Lathe Trainer, MTAB FMS Cell, ROBOT, Dimension Elite 3D Printer (rapid prototyping machine), FDM 200mc (rapid prototyping machine), IBM Intelli workstations, computers and software facilities such as CATIA – CAD/CAM tool, QUEST – 3D Simulation tool, ARENA – 2D Simulation tool, MINITAB – Quality control tool, DFMA – Product design tool, LINDO/ LINGO – Optimisation tool and Multi-Attribute Decision Models – Decision making tools, AMOS are available. Faculty members and students who are working on different projects in manufacturing engineering and systems utilize these facilities for their doctoral theses, higher degree dissertations and first-degree theses. The facilities are also used by first and high degree students for their project based courses and disciplinary courses such as CAD, CAAD, Product Design, Production Techniques, Concurrent Engineering, Flexible Manufacturing Systems, Computer Aided Manufacturing and Workshop Practice etc. The key research areas are World-class Manufacturing systems/Manufacturing Excellence, Lean Manufacturing Systems, Manufacturing Management, Supply Chain Management, Innovative Product Design and Development, Computer Integrated Manufacturing System, Flexible Manufacturing System. It also caters to students involved in building Humanoid Robot ACYUT and some of the consultancy activities. The lab aims to be a foremost centre of excellence in the areas of Manufacturing Engineering, World-Class Manufacturing/Manufacturing Excellence and Manufacturing Management. The goal of the Lab is to conduct integrated research in design of manufacturing systems and world-class manufacturing/manufacturing excellence practices. </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OYSTERS LAB (VLSI Design Lab)</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lab supports full Integrated Circuit chip design capability through state-of-the art Electronic Design Automation (EDA) tools from CADENCE, MENTOR GRAPHICS and MAGMA. The facilities support both front end design tools for semi custom design creation (a complete package for RTL to GDS flow is supported), simulation, and synthesis, as well as back-end-design tools for full custom mixed signal design creation, simulation, and synthesis.</w:t>
      </w:r>
    </w:p>
    <w:p w:rsidR="0092726F" w:rsidRPr="00C8695F" w:rsidRDefault="0092726F" w:rsidP="00C8695F">
      <w:pPr>
        <w:spacing w:before="120" w:after="120"/>
        <w:jc w:val="both"/>
        <w:rPr>
          <w:rFonts w:ascii="Helvetica" w:hAnsi="Helvetica" w:cs="Helvetica"/>
          <w:color w:val="000000" w:themeColor="text1"/>
          <w:sz w:val="18"/>
          <w:szCs w:val="18"/>
          <w:highlight w:val="yellow"/>
        </w:rPr>
      </w:pPr>
      <w:r w:rsidRPr="00C8695F">
        <w:rPr>
          <w:rFonts w:ascii="Helvetica" w:hAnsi="Helvetica" w:cs="Helvetica"/>
          <w:color w:val="000000" w:themeColor="text1"/>
          <w:sz w:val="18"/>
          <w:szCs w:val="18"/>
        </w:rPr>
        <w:t>Design tool facilities for both ASIC and FPGA design implementations and prototyping are available. These EDA tools run on a powerful centralized computer server and around 40 clients are connected to it. BITS and its Alumni group and DST have funded the laboratory. Students of Higher degree and First Degree programmes who work in the area of VLSI Design are making use of this lab for course work and project work. This Facility is also available for prospective incubates under the Technology Business Incubator (TBI) set up at institute with support from DST.</w:t>
      </w:r>
    </w:p>
    <w:p w:rsidR="0092726F" w:rsidRPr="00C8695F" w:rsidRDefault="0092726F" w:rsidP="00C8695F">
      <w:pPr>
        <w:pStyle w:val="Heading3"/>
        <w:spacing w:before="120" w:after="120"/>
        <w:rPr>
          <w:rFonts w:ascii="Helvetica" w:hAnsi="Helvetica" w:cs="Helvetica"/>
          <w:color w:val="000000" w:themeColor="text1"/>
          <w:sz w:val="24"/>
          <w:szCs w:val="24"/>
        </w:rPr>
      </w:pPr>
      <w:r w:rsidRPr="00C8695F">
        <w:rPr>
          <w:rFonts w:ascii="Helvetica" w:hAnsi="Helvetica" w:cs="Helvetica"/>
          <w:color w:val="000000" w:themeColor="text1"/>
          <w:sz w:val="18"/>
          <w:szCs w:val="18"/>
        </w:rPr>
        <w:t>Instrumentation Technology and Virtual Instrumentation Laboratory</w:t>
      </w:r>
    </w:p>
    <w:p w:rsidR="0092726F" w:rsidRPr="00C8695F" w:rsidRDefault="0092726F" w:rsidP="00C8695F">
      <w:pPr>
        <w:spacing w:before="120" w:after="120"/>
        <w:jc w:val="both"/>
        <w:outlineLvl w:val="3"/>
        <w:rPr>
          <w:rFonts w:ascii="Helvetica" w:hAnsi="Helvetica" w:cs="Helvetica"/>
          <w:color w:val="000000" w:themeColor="text1"/>
          <w:sz w:val="18"/>
          <w:szCs w:val="18"/>
        </w:rPr>
      </w:pPr>
      <w:r w:rsidRPr="00C8695F">
        <w:rPr>
          <w:rFonts w:ascii="Helvetica" w:hAnsi="Helvetica" w:cs="Helvetica"/>
          <w:color w:val="000000" w:themeColor="text1"/>
          <w:sz w:val="18"/>
          <w:szCs w:val="18"/>
        </w:rPr>
        <w:t>This laboratory is used for carrying out laboratory component of "Electronic Instruments &amp; Instrumentation Technology" -a compulsory discipline course for students of B.E (Electronics &amp; Instrumentation) and for assignments/projects/thesis in the area of instrumentation &amp; control for first degree and higher degree students. State of art instruments/devices/setups/softwares are .available for implementing measurement and control schemes. Some of the facilities are: Bench equipment like Multi output regulated DC power supplies, Function Generators, Analog CROs, Digital Storage Oscilloscopes, TRMS six and a half digit DMM, Transducer kits with signal conditioning, Smart transmitters, temperature &amp; level switches, infrared thermometers, PSoC microcontrollers ATMEGA-16 &amp; 32 microcontrollers, EPROM Programmer and Analyzer (Dedicated and PC based), Complete System for Virtual Instrumentation from National Instruments, (Lab VIEW 7.1 Package, Signal conditioning modules for temperature and strain measurement, Motion and Vision stations, DAQ cards), Programmable Logic Control station from Allen Bradley motors, switches, motors for PLC interface, Weather monitoring station.</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Environmental Engineering Laboratory</w:t>
      </w:r>
    </w:p>
    <w:p w:rsidR="0092726F" w:rsidRPr="00C8695F" w:rsidRDefault="0092726F" w:rsidP="00C8695F">
      <w:pPr>
        <w:spacing w:before="120" w:after="120"/>
        <w:ind w:left="187" w:hanging="187"/>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Environmental Engineering Laboratory</w:t>
      </w:r>
      <w:r w:rsidRPr="00C8695F">
        <w:rPr>
          <w:rFonts w:ascii="Helvetica" w:hAnsi="Helvetica" w:cs="Helvetica"/>
          <w:b/>
          <w:bCs/>
          <w:color w:val="000000" w:themeColor="text1"/>
          <w:sz w:val="18"/>
          <w:szCs w:val="18"/>
        </w:rPr>
        <w:t xml:space="preserve"> </w:t>
      </w:r>
      <w:r w:rsidRPr="00C8695F">
        <w:rPr>
          <w:rFonts w:ascii="Helvetica" w:hAnsi="Helvetica" w:cs="Helvetica"/>
          <w:color w:val="000000" w:themeColor="text1"/>
          <w:sz w:val="18"/>
          <w:szCs w:val="18"/>
        </w:rPr>
        <w:t>caters the need of various sample analyses:</w:t>
      </w:r>
    </w:p>
    <w:p w:rsidR="0092726F" w:rsidRPr="00C8695F" w:rsidRDefault="0092726F" w:rsidP="00C8695F">
      <w:pPr>
        <w:numPr>
          <w:ilvl w:val="0"/>
          <w:numId w:val="14"/>
        </w:numPr>
        <w:tabs>
          <w:tab w:val="left"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UV-VIS Spectrophotometer for the analysis of metal ions (Chromium, Arsenic, </w:t>
      </w:r>
      <w:r w:rsidRPr="00C8695F">
        <w:rPr>
          <w:rFonts w:ascii="Helvetica" w:hAnsi="Helvetica" w:cs="Helvetica"/>
          <w:i/>
          <w:iCs/>
          <w:color w:val="000000" w:themeColor="text1"/>
          <w:sz w:val="18"/>
          <w:szCs w:val="18"/>
        </w:rPr>
        <w:t>etc</w:t>
      </w:r>
      <w:r w:rsidRPr="00C8695F">
        <w:rPr>
          <w:rFonts w:ascii="Helvetica" w:hAnsi="Helvetica" w:cs="Helvetica"/>
          <w:color w:val="000000" w:themeColor="text1"/>
          <w:sz w:val="18"/>
          <w:szCs w:val="18"/>
        </w:rPr>
        <w:t>) concentration in aqueous streams.</w:t>
      </w:r>
    </w:p>
    <w:p w:rsidR="0092726F" w:rsidRPr="00C8695F" w:rsidRDefault="0092726F" w:rsidP="00C8695F">
      <w:pPr>
        <w:numPr>
          <w:ilvl w:val="0"/>
          <w:numId w:val="14"/>
        </w:numPr>
        <w:tabs>
          <w:tab w:val="left"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Gas Chromatograph for the estimation of the concentration of volatile organic compounds (VOCs).</w:t>
      </w:r>
    </w:p>
    <w:p w:rsidR="0092726F" w:rsidRPr="00C8695F" w:rsidRDefault="0092726F" w:rsidP="00C8695F">
      <w:pPr>
        <w:numPr>
          <w:ilvl w:val="0"/>
          <w:numId w:val="14"/>
        </w:numPr>
        <w:tabs>
          <w:tab w:val="left" w:pos="540"/>
        </w:tabs>
        <w:spacing w:before="120" w:after="120"/>
        <w:ind w:left="540" w:hanging="54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BET Surface-Area Analyzer to measure the mean surface area of an adsorbent.</w:t>
      </w:r>
    </w:p>
    <w:p w:rsidR="0092726F" w:rsidRPr="00C8695F" w:rsidRDefault="0092726F" w:rsidP="00C8695F">
      <w:pPr>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The laboratory also has other equipments such as, Nephelometer, pH meter, Water Analysis Kit, Stack Sampler, Respirable Dust Sampler, High Volume Sampler, Temperature Swing Adsorption Setup, Setup for Arsenic Analysis, </w:t>
      </w:r>
      <w:r w:rsidRPr="00C8695F">
        <w:rPr>
          <w:rFonts w:ascii="Helvetica" w:hAnsi="Helvetica" w:cs="Helvetica"/>
          <w:i/>
          <w:iCs/>
          <w:color w:val="000000" w:themeColor="text1"/>
          <w:sz w:val="18"/>
          <w:szCs w:val="18"/>
        </w:rPr>
        <w:t xml:space="preserve">etc. </w:t>
      </w:r>
      <w:r w:rsidRPr="00C8695F">
        <w:rPr>
          <w:rFonts w:ascii="Helvetica" w:hAnsi="Helvetica" w:cs="Helvetica"/>
          <w:color w:val="000000" w:themeColor="text1"/>
          <w:sz w:val="18"/>
          <w:szCs w:val="18"/>
        </w:rPr>
        <w:t>At present, 3 PhD scholars, ME (dissertation) students and many BE (project) students are extensively utilizing the available facilities.</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Aided Design (CAD) Laboratory</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Computer Aided Design (CAD) Laboratory is well equipped with the latest licensed software such as ASPEN-ONE and FLUENT 6.3.2. ASPEN-ONE is related to Chemical Process and Plant Design. FLUENT 6.3.2, which is a trusted commercial software used for Computational Fluid Dynamics (CFD) is also available. Its license has recently been updated to the latest version. The license of ASPEN-ONE has also been renewed to the latest versions. Currently 7 PhD scholars, ME dissertation students and many higher/first degree students are making optimum use of the available facilities.</w:t>
      </w:r>
    </w:p>
    <w:p w:rsidR="0092726F" w:rsidRPr="00C8695F" w:rsidRDefault="0092726F" w:rsidP="00C8695F">
      <w:pPr>
        <w:pStyle w:val="Heading3"/>
        <w:spacing w:before="120"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Chemical Reaction Engineering (CRE) Laboratory</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Chemical Reaction Engineering (CRE) Laboratory has recently been strengthened by the procurement of various equipments, which include Continuous Stirred Tank Reactor (CSTR), Cascade Reactor and Plug Flow Reactor (PFR), using the grant received under the UGC-XI Plan.</w:t>
      </w:r>
    </w:p>
    <w:p w:rsidR="0092726F" w:rsidRPr="00C8695F" w:rsidRDefault="0092726F" w:rsidP="00C8695F">
      <w:pPr>
        <w:pStyle w:val="Heading3"/>
        <w:spacing w:before="120" w:after="120"/>
        <w:rPr>
          <w:rFonts w:ascii="Helvetica" w:hAnsi="Helvetica" w:cs="Helvetica"/>
          <w:color w:val="000000" w:themeColor="text1"/>
          <w:sz w:val="24"/>
          <w:szCs w:val="24"/>
        </w:rPr>
      </w:pPr>
      <w:r w:rsidRPr="00C8695F">
        <w:rPr>
          <w:rFonts w:ascii="Helvetica" w:hAnsi="Helvetica" w:cs="Helvetica"/>
          <w:color w:val="000000" w:themeColor="text1"/>
          <w:sz w:val="18"/>
          <w:szCs w:val="18"/>
        </w:rPr>
        <w:t>Power Electronics Laboratory</w:t>
      </w:r>
    </w:p>
    <w:p w:rsidR="0092726F" w:rsidRP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The Power Electronics Laboratory forms an important platform for the Bachelors programmes in EEE and Instrumentation, and the Masters programme in Power Electronics &amp; Drives. The Laboratory has several state of the art facilities including National Instruments' dynamic signal analyser, high bandwidth digital storage oscilloscopes, installations of MATLAB 6.0, and a twenty-user capability of PSCAD/EMTDC, apart from the requirements of experimental work. Active areas of project work include DC-DC converters, resonant converters, unity power factor converters, inverters, and zero transition converters. Collaborative activity is regularly undertaken with the Industrial Electronics group of CEERI Pilani. ETAP software for power system analysis with 10 user licence is included in the power electronics lab for student project and course work activities.</w:t>
      </w:r>
    </w:p>
    <w:p w:rsidR="0092726F" w:rsidRPr="00C8695F" w:rsidRDefault="0092726F" w:rsidP="00C8695F">
      <w:pPr>
        <w:pStyle w:val="Heading3"/>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CISCO Networking Laboratory</w:t>
      </w:r>
    </w:p>
    <w:p w:rsidR="00C8695F" w:rsidRDefault="0092726F" w:rsidP="00C8695F">
      <w:pPr>
        <w:spacing w:before="120" w:after="12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CISCO Network Laboratory has been setup in collaboration with CISCO to support research in the area of video on demand and virtual private networks. Currently the facilities are used by first degree and higher degree students working on different projects in the area of Virtual Private Networks (VPN) and in the area of Video- on-Demand (VoD).</w:t>
      </w:r>
    </w:p>
    <w:p w:rsidR="0092726F" w:rsidRPr="00C8695F" w:rsidRDefault="0092726F" w:rsidP="00C8695F">
      <w:pPr>
        <w:spacing w:before="120" w:after="120"/>
        <w:jc w:val="both"/>
        <w:rPr>
          <w:rFonts w:ascii="Helvetica" w:hAnsi="Helvetica"/>
          <w:b/>
          <w:sz w:val="18"/>
          <w:szCs w:val="18"/>
        </w:rPr>
      </w:pPr>
      <w:r w:rsidRPr="00C8695F">
        <w:rPr>
          <w:rFonts w:ascii="Helvetica" w:hAnsi="Helvetica"/>
          <w:b/>
          <w:sz w:val="18"/>
          <w:szCs w:val="18"/>
        </w:rPr>
        <w:t xml:space="preserve">Radioisotope Laboratory </w:t>
      </w:r>
    </w:p>
    <w:p w:rsidR="0092726F" w:rsidRPr="00C8695F" w:rsidRDefault="0092726F" w:rsidP="00C8695F">
      <w:pPr>
        <w:spacing w:before="120" w:after="120"/>
        <w:jc w:val="both"/>
        <w:rPr>
          <w:rFonts w:ascii="Helvetica" w:hAnsi="Helvetica"/>
          <w:sz w:val="18"/>
          <w:szCs w:val="18"/>
        </w:rPr>
      </w:pPr>
      <w:r w:rsidRPr="00C8695F">
        <w:rPr>
          <w:rFonts w:ascii="Helvetica" w:hAnsi="Helvetica"/>
          <w:sz w:val="18"/>
          <w:szCs w:val="18"/>
        </w:rPr>
        <w:t>Radiological Safety Division of Atomic Energy Regulatory Board, Mumbai, has approved the newly developed Radioisotope Laboratory of the Institute as Type II laboratory. Twelve faculty members have been authorized to use radioisotopes for teaching and research purposes. This laboratory has been equipped with several sophisticated equipments like Atomic Absorption Spectrophotometer (Analyst 300), GM Counter, Nal (TI) Scintillation counter, fume-hood, Radioisotope fume hood, auto radiography unit and remote handling gadgets.</w:t>
      </w:r>
    </w:p>
    <w:p w:rsidR="0092726F" w:rsidRPr="00C8695F" w:rsidRDefault="0092726F" w:rsidP="00C8695F">
      <w:pPr>
        <w:spacing w:before="120" w:after="120"/>
        <w:jc w:val="both"/>
        <w:rPr>
          <w:rFonts w:ascii="Helvetica" w:hAnsi="Helvetica"/>
          <w:b/>
          <w:sz w:val="18"/>
          <w:szCs w:val="18"/>
        </w:rPr>
      </w:pPr>
      <w:r w:rsidRPr="00C8695F">
        <w:rPr>
          <w:rFonts w:ascii="Helvetica" w:hAnsi="Helvetica"/>
          <w:b/>
          <w:sz w:val="18"/>
          <w:szCs w:val="18"/>
        </w:rPr>
        <w:t>IPR Depository</w:t>
      </w:r>
    </w:p>
    <w:p w:rsidR="0092726F" w:rsidRPr="00C8695F" w:rsidRDefault="0092726F" w:rsidP="00C8695F">
      <w:pPr>
        <w:spacing w:before="120" w:after="120"/>
        <w:jc w:val="both"/>
        <w:rPr>
          <w:rFonts w:ascii="Helvetica" w:hAnsi="Helvetica"/>
          <w:sz w:val="18"/>
          <w:szCs w:val="18"/>
        </w:rPr>
      </w:pPr>
      <w:r w:rsidRPr="00C8695F">
        <w:rPr>
          <w:rFonts w:ascii="Helvetica" w:hAnsi="Helvetica"/>
          <w:sz w:val="18"/>
          <w:szCs w:val="18"/>
        </w:rPr>
        <w:t>The endeavour of entrepreneurship development &amp; intellectual property rights unit at the institute is to encourage creation of intellectual property as an outcome of research and development efforts  and to take appropriate steps to safeguard the Intellectual Property Rights (IPR) and create a system to extend benefits to intellectual property creator and the institute by developing a mechanism for  transfer of technology and its commercialization from Institute to Industry. </w:t>
      </w:r>
    </w:p>
    <w:p w:rsidR="0092726F" w:rsidRPr="00C8695F" w:rsidRDefault="0092726F" w:rsidP="00C8695F">
      <w:pPr>
        <w:spacing w:before="120" w:after="120"/>
        <w:jc w:val="both"/>
        <w:rPr>
          <w:rFonts w:ascii="Helvetica" w:hAnsi="Helvetica"/>
          <w:sz w:val="18"/>
          <w:szCs w:val="18"/>
        </w:rPr>
      </w:pPr>
      <w:r w:rsidRPr="00C8695F">
        <w:rPr>
          <w:rFonts w:ascii="Helvetica" w:hAnsi="Helvetica"/>
          <w:sz w:val="18"/>
          <w:szCs w:val="18"/>
        </w:rPr>
        <w:t>Ministry of Human Resource Development, Govt. of India provided grant-in-aid for establishing a IPR Depository in the Institute to help the students and faculty to have an easy access to all the desired information related to Patents, Copyrights, Trademarks and other IPR (Intellectual Property Right) related issues. The IPR Depository has been housed within the Central Library Complex of the Institute and a large number of books related to IPR have been procured under the scheme.</w:t>
      </w:r>
    </w:p>
    <w:p w:rsidR="0092726F" w:rsidRPr="00C8695F" w:rsidRDefault="0092726F" w:rsidP="00C8695F">
      <w:pPr>
        <w:spacing w:before="120" w:after="120"/>
        <w:jc w:val="both"/>
        <w:rPr>
          <w:rFonts w:ascii="Helvetica" w:hAnsi="Helvetica"/>
          <w:sz w:val="18"/>
          <w:szCs w:val="18"/>
        </w:rPr>
      </w:pPr>
      <w:r w:rsidRPr="00C8695F">
        <w:rPr>
          <w:rFonts w:ascii="Helvetica" w:hAnsi="Helvetica"/>
          <w:sz w:val="18"/>
          <w:szCs w:val="18"/>
        </w:rPr>
        <w:t>Two applications from faculty members from Bio Sciences and Chemistry Department respectively were taken up for patent filing and provisional patent applications have been filed and matter has been taken up for filing the patents with complete specifications.</w:t>
      </w:r>
    </w:p>
    <w:p w:rsidR="0092726F" w:rsidRPr="00C8695F" w:rsidRDefault="0092726F" w:rsidP="00C8695F">
      <w:pPr>
        <w:spacing w:before="120" w:after="120"/>
        <w:rPr>
          <w:rFonts w:ascii="Helvetica" w:hAnsi="Helvetica"/>
          <w:b/>
          <w:color w:val="000000" w:themeColor="text1"/>
        </w:rPr>
      </w:pPr>
      <w:r w:rsidRPr="00C8695F">
        <w:rPr>
          <w:rFonts w:ascii="Helvetica" w:hAnsi="Helvetica"/>
          <w:b/>
          <w:color w:val="000000" w:themeColor="text1"/>
        </w:rPr>
        <w:lastRenderedPageBreak/>
        <w:t>Centres Established with Industrial Support</w:t>
      </w:r>
    </w:p>
    <w:p w:rsidR="0092726F" w:rsidRPr="00C8695F" w:rsidRDefault="0092726F" w:rsidP="00C8695F">
      <w:pPr>
        <w:spacing w:before="120" w:after="120"/>
        <w:jc w:val="both"/>
        <w:rPr>
          <w:rFonts w:ascii="Helvetica" w:hAnsi="Helvetica"/>
          <w:b/>
          <w:color w:val="000000" w:themeColor="text1"/>
          <w:szCs w:val="18"/>
        </w:rPr>
      </w:pPr>
      <w:r w:rsidRPr="00C8695F">
        <w:rPr>
          <w:rFonts w:ascii="Helvetica" w:hAnsi="Helvetica"/>
          <w:b/>
          <w:color w:val="000000" w:themeColor="text1"/>
          <w:szCs w:val="18"/>
        </w:rPr>
        <w:t>Embedded Controller Application Centre</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Prof. Surekha Bhanot (Coordinator), Prof. S Gurunarayanan, Mr. Rajiv Ranjan Singh, Ms. Swati Keskar, </w:t>
      </w:r>
      <w:r w:rsidRPr="00C8695F">
        <w:rPr>
          <w:rFonts w:ascii="Helvetica" w:hAnsi="Helvetica"/>
          <w:color w:val="000000" w:themeColor="text1"/>
          <w:sz w:val="18"/>
          <w:szCs w:val="18"/>
        </w:rPr>
        <w:br/>
        <w:t>Mr. Ashish Mishra.</w:t>
      </w:r>
    </w:p>
    <w:p w:rsidR="0092726F" w:rsidRPr="00C8695F" w:rsidRDefault="0092726F" w:rsidP="00C8695F">
      <w:pPr>
        <w:spacing w:before="80" w:after="80"/>
        <w:jc w:val="both"/>
        <w:rPr>
          <w:rFonts w:ascii="Helvetica" w:hAnsi="Helvetica"/>
          <w:b/>
          <w:color w:val="000000" w:themeColor="text1"/>
          <w:sz w:val="18"/>
          <w:szCs w:val="18"/>
        </w:rPr>
      </w:pPr>
      <w:r w:rsidRPr="00C8695F">
        <w:rPr>
          <w:rFonts w:ascii="Helvetica" w:hAnsi="Helvetica"/>
          <w:b/>
          <w:color w:val="000000" w:themeColor="text1"/>
          <w:sz w:val="18"/>
          <w:szCs w:val="18"/>
        </w:rPr>
        <w:t>Embedded Controller Application Centre</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This Centre was set up in Collaboration with Motorola India Ltd. The objective of the Centre is to impart detailed understanding of important features of embedded controller architectures and familiarization o advanced concepts in the field of embedded controllers through (a) students projects/Industrial projects, (b) imparting training to the industry professionals and running short term courses in the field of Embedded System design, (c) developing course modules</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The infrastructure of the centre includes Pentium machines, Microcontroller Modular Evaluation Systems, Microcontroller Development Systems, Emulators, Assemblers and Cross compilers for various microcontroller families (ARM, ATMEL, Microchip, Cypress, ST Microelectronics, Motorola, etc.) DSP processors, logic analyser and other bench equipments.</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Faculty members of the group are involved in research work in areas of   Embedded System,   Wearable Computing. Faculty has published research work, attended National and International seminars, conferences and invited talks.</w:t>
      </w:r>
    </w:p>
    <w:p w:rsidR="0092726F" w:rsidRPr="00C8695F" w:rsidRDefault="0092726F" w:rsidP="00C8695F">
      <w:pPr>
        <w:spacing w:before="80" w:after="80"/>
        <w:rPr>
          <w:rFonts w:ascii="Helvetica" w:hAnsi="Helvetica"/>
          <w:color w:val="000000" w:themeColor="text1"/>
          <w:sz w:val="18"/>
          <w:szCs w:val="18"/>
        </w:rPr>
      </w:pPr>
      <w:r w:rsidRPr="00C8695F">
        <w:rPr>
          <w:rFonts w:ascii="Helvetica" w:hAnsi="Helvetica"/>
          <w:color w:val="000000" w:themeColor="text1"/>
          <w:sz w:val="18"/>
          <w:szCs w:val="18"/>
        </w:rPr>
        <w:t>Centre has established a PSoC Lab with support from Cypress Semiconductor Corporation.</w:t>
      </w:r>
    </w:p>
    <w:p w:rsidR="0092726F" w:rsidRPr="00C8695F" w:rsidRDefault="0092726F" w:rsidP="00C8695F">
      <w:pPr>
        <w:pStyle w:val="Heading3"/>
        <w:spacing w:before="80" w:after="8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Facilities at PS Centres</w:t>
      </w:r>
    </w:p>
    <w:p w:rsidR="0092726F" w:rsidRPr="00C8695F" w:rsidRDefault="0092726F" w:rsidP="00C8695F">
      <w:pPr>
        <w:spacing w:before="80" w:after="80"/>
        <w:jc w:val="both"/>
        <w:rPr>
          <w:rFonts w:ascii="Helvetica" w:hAnsi="Helvetica" w:cs="Helvetica"/>
          <w:color w:val="000000" w:themeColor="text1"/>
          <w:sz w:val="18"/>
          <w:szCs w:val="18"/>
        </w:rPr>
      </w:pPr>
      <w:r w:rsidRPr="00C8695F">
        <w:rPr>
          <w:rFonts w:ascii="Helvetica" w:hAnsi="Helvetica" w:cs="Helvetica"/>
          <w:color w:val="000000" w:themeColor="text1"/>
          <w:sz w:val="18"/>
          <w:szCs w:val="18"/>
        </w:rPr>
        <w:t>Facilities have also been provided at several PS stations for the research projects of BITS students and faculty.  These include computers and some analytical instruments.</w:t>
      </w:r>
    </w:p>
    <w:p w:rsidR="0092726F" w:rsidRPr="00C8695F" w:rsidRDefault="0092726F" w:rsidP="00C8695F">
      <w:pPr>
        <w:pStyle w:val="AnnexureHeading"/>
        <w:spacing w:before="80" w:after="80" w:line="240" w:lineRule="auto"/>
        <w:jc w:val="left"/>
        <w:rPr>
          <w:rFonts w:cs="Times New Roman"/>
          <w:color w:val="000000" w:themeColor="text1"/>
          <w:sz w:val="20"/>
          <w:szCs w:val="22"/>
        </w:rPr>
      </w:pPr>
      <w:r w:rsidRPr="00C8695F">
        <w:rPr>
          <w:rFonts w:cs="Times New Roman"/>
          <w:color w:val="000000" w:themeColor="text1"/>
          <w:sz w:val="20"/>
          <w:szCs w:val="22"/>
        </w:rPr>
        <w:t>BITS Pilani- KK Birla Goa Campus</w:t>
      </w:r>
    </w:p>
    <w:p w:rsidR="0092726F" w:rsidRPr="00C8695F" w:rsidRDefault="00C8695F" w:rsidP="00C8695F">
      <w:pPr>
        <w:spacing w:before="80" w:after="80"/>
        <w:rPr>
          <w:rFonts w:ascii="Helvetica" w:hAnsi="Helvetica"/>
          <w:b/>
          <w:color w:val="000000" w:themeColor="text1"/>
          <w:sz w:val="18"/>
          <w:szCs w:val="18"/>
        </w:rPr>
      </w:pPr>
      <w:r w:rsidRPr="00C8695F">
        <w:rPr>
          <w:rFonts w:ascii="Helvetica" w:hAnsi="Helvetica"/>
          <w:b/>
          <w:color w:val="000000" w:themeColor="text1"/>
          <w:sz w:val="18"/>
          <w:szCs w:val="18"/>
        </w:rPr>
        <w:t>Central Library</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Library complex comprises of a spacious building covering an area of 50000 sq ft. It is designed to provide several reading halls, an exhibition room, a digital library with 11 public access internet terminals for convenient internet reference, apart from a large area earmarked for books storage. The Library has been provided with a wireless network whereby users can access the internet using their laptops. The Central Library is equipped with modern furniture well designed taking into consideration the future growth of the Library collection and the needs of the users. Presently, it has a sitting capacity of 450 which is likely to be expanded in the coming years.    </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Library remains open throughout the year (except on 5 public holidays) from 09.00 am  to 11.00 pm on all working days, from 9.00 am to 8.00 pm on Saturdays  and from 10.00 am to 8.00 pm  on Sundays and other holidays.   </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Library site has been linked with the Institute home page for external access. The home page was designed and developed by the students. The Library has been using LIBSYS Library Management Software to automate all its housekeeping activities. The Library internet site has got the web OPAC (Web enabled online public access catalogue). Services of Libsys Web OPAC include advanced search options for books and journals. Old question papers can be accessed through Library site. </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Library rendered standard services like issuing of books, attending to reference queries etc. </w:t>
      </w:r>
    </w:p>
    <w:p w:rsidR="0092726F" w:rsidRPr="00C8695F" w:rsidRDefault="0092726F" w:rsidP="00C8695F">
      <w:pPr>
        <w:tabs>
          <w:tab w:val="left" w:pos="540"/>
        </w:tabs>
        <w:spacing w:before="80" w:after="80"/>
        <w:jc w:val="both"/>
        <w:rPr>
          <w:rFonts w:ascii="Helvetica" w:hAnsi="Helvetica"/>
          <w:b/>
          <w:color w:val="000000" w:themeColor="text1"/>
          <w:sz w:val="18"/>
          <w:szCs w:val="18"/>
        </w:rPr>
      </w:pPr>
      <w:r w:rsidRPr="00C8695F">
        <w:rPr>
          <w:rFonts w:ascii="Helvetica" w:hAnsi="Helvetica"/>
          <w:b/>
          <w:color w:val="000000" w:themeColor="text1"/>
          <w:sz w:val="18"/>
          <w:szCs w:val="18"/>
        </w:rPr>
        <w:t xml:space="preserve">Acquisition and circulation </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The Library collection has reached 30057 volumes. Acquisition activities like request for purchase of new books, status of new books requested, checking of duplication, ordering, receiving of books has been processed through LIBSYS during the reported year. The Library is fully automated and circulation activities like check-out / check-in, renewal, reservation and charging of overdue fine are done using barcode scanning.</w:t>
      </w:r>
    </w:p>
    <w:p w:rsidR="0092726F" w:rsidRPr="00C8695F" w:rsidRDefault="0092726F" w:rsidP="00C8695F">
      <w:pPr>
        <w:tabs>
          <w:tab w:val="left" w:pos="540"/>
        </w:tabs>
        <w:spacing w:before="80" w:after="80"/>
        <w:jc w:val="both"/>
        <w:rPr>
          <w:rFonts w:ascii="Helvetica" w:hAnsi="Helvetica"/>
          <w:b/>
          <w:color w:val="000000" w:themeColor="text1"/>
          <w:sz w:val="18"/>
          <w:szCs w:val="18"/>
        </w:rPr>
      </w:pPr>
      <w:r w:rsidRPr="00C8695F">
        <w:rPr>
          <w:rFonts w:ascii="Helvetica" w:hAnsi="Helvetica"/>
          <w:b/>
          <w:color w:val="000000" w:themeColor="text1"/>
          <w:sz w:val="18"/>
          <w:szCs w:val="18"/>
        </w:rPr>
        <w:t>Reference Section</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During this year, many encyclopedias where added to the existing collection of the Library; Cambridge Encyclopedia of Language, Encyclopedia of Small business, etc.  Handbooks in various disciplines where also added to the collection. To quote a few, Handbook of Logic in computer, Gas Turbine Handbook, Oxford Handbook of entrepreneurship etc.  Dictionaries pertaining to language/literature and other subjects were procured. </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Library subscribes to 99 Indian Journals and 23 Foreign Journals of different disciplines.  Online databases like IEL, ASME, Science Direct, AEA Journals and ProQuest are also available. Apart from this there is online access to more than 3000 journals through INFLIBNET. A list of journals subscribed by the </w:t>
      </w:r>
      <w:r w:rsidRPr="00C8695F">
        <w:rPr>
          <w:rFonts w:ascii="Helvetica" w:hAnsi="Helvetica"/>
          <w:color w:val="000000" w:themeColor="text1"/>
          <w:sz w:val="18"/>
          <w:szCs w:val="18"/>
        </w:rPr>
        <w:lastRenderedPageBreak/>
        <w:t xml:space="preserve">library can be accessed from the Library home page. Useful articles, news, newspaper clippings are displayed from time to time on the notice board for the information of readers. </w:t>
      </w:r>
    </w:p>
    <w:p w:rsidR="0092726F" w:rsidRPr="00C8695F" w:rsidRDefault="0092726F" w:rsidP="00C8695F">
      <w:pPr>
        <w:tabs>
          <w:tab w:val="left" w:pos="540"/>
        </w:tabs>
        <w:spacing w:before="80" w:after="80"/>
        <w:jc w:val="both"/>
        <w:rPr>
          <w:rFonts w:ascii="Helvetica" w:hAnsi="Helvetica"/>
          <w:b/>
          <w:color w:val="000000" w:themeColor="text1"/>
          <w:sz w:val="18"/>
          <w:szCs w:val="18"/>
        </w:rPr>
      </w:pPr>
      <w:r w:rsidRPr="00C8695F">
        <w:rPr>
          <w:rFonts w:ascii="Helvetica" w:hAnsi="Helvetica"/>
          <w:b/>
          <w:color w:val="000000" w:themeColor="text1"/>
          <w:sz w:val="18"/>
          <w:szCs w:val="18"/>
        </w:rPr>
        <w:t>Other services</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Library has a collection of 35 educational video cassettes and 1140 CDs. The Library keeps the readers informed of all the books added to the Library through a regular display of New arrivals. A list of these editions is also made available to readers on Library web site.  From time to time display of books by publishers are arranged to facilitate faculty members selecting books for the library. </w:t>
      </w:r>
    </w:p>
    <w:p w:rsidR="0092726F" w:rsidRPr="00754866" w:rsidRDefault="00C8695F" w:rsidP="00754866">
      <w:pPr>
        <w:spacing w:before="120" w:after="120"/>
        <w:jc w:val="both"/>
        <w:rPr>
          <w:rFonts w:ascii="Helvetica" w:hAnsi="Helvetica"/>
          <w:b/>
          <w:sz w:val="18"/>
        </w:rPr>
      </w:pPr>
      <w:r w:rsidRPr="00754866">
        <w:rPr>
          <w:rFonts w:ascii="Helvetica" w:hAnsi="Helvetica"/>
          <w:b/>
          <w:sz w:val="18"/>
        </w:rPr>
        <w:t>COMPUTER CENTRE</w:t>
      </w:r>
    </w:p>
    <w:p w:rsidR="0092726F" w:rsidRPr="00754866" w:rsidRDefault="0092726F" w:rsidP="00754866">
      <w:pPr>
        <w:spacing w:before="120" w:after="120"/>
        <w:jc w:val="both"/>
        <w:rPr>
          <w:rFonts w:ascii="Helvetica" w:hAnsi="Helvetica"/>
          <w:sz w:val="18"/>
        </w:rPr>
      </w:pPr>
      <w:r w:rsidRPr="00754866">
        <w:rPr>
          <w:rFonts w:ascii="Helvetica" w:hAnsi="Helvetica"/>
          <w:sz w:val="18"/>
        </w:rPr>
        <w:t>The Central computing facility known as Information Processing Centre (IPC) caters to the eneral computing needs of students and staff. It offers facilities for Computer assisted learning and teaching by deploying Varity of development and CAD tools such as, MATLAB, PSPICE, AutoCAD, Pro-Engineer etc. The Centre is equipped with servers, workstations. These servers provide heterogeneous computing environment by supporting various operating systems such as Linux, Sun Solaris, SCO UNIX, Windows, etc. The Centre has 296 numbers of Pentium machines, which are connected to the server through local area network. Apart from the central computing facility, individual departments have their own dedicated specialized computing facility</w:t>
      </w:r>
    </w:p>
    <w:p w:rsidR="0092726F" w:rsidRPr="00C8695F" w:rsidRDefault="0092726F" w:rsidP="00C8695F">
      <w:pPr>
        <w:tabs>
          <w:tab w:val="left" w:pos="540"/>
        </w:tabs>
        <w:spacing w:before="80" w:after="80"/>
        <w:jc w:val="both"/>
        <w:rPr>
          <w:rFonts w:ascii="Helvetica" w:hAnsi="Helvetica"/>
          <w:b/>
          <w:color w:val="000000" w:themeColor="text1"/>
          <w:sz w:val="18"/>
          <w:szCs w:val="18"/>
        </w:rPr>
      </w:pPr>
      <w:r w:rsidRPr="00C8695F">
        <w:rPr>
          <w:rFonts w:ascii="Helvetica" w:hAnsi="Helvetica"/>
          <w:b/>
          <w:color w:val="000000" w:themeColor="text1"/>
          <w:sz w:val="18"/>
          <w:szCs w:val="18"/>
        </w:rPr>
        <w:t xml:space="preserve">Campus Local Area Network </w:t>
      </w:r>
    </w:p>
    <w:p w:rsidR="0092726F" w:rsidRPr="00C8695F" w:rsidRDefault="0092726F" w:rsidP="00C8695F">
      <w:pPr>
        <w:pStyle w:val="BodyText3"/>
        <w:tabs>
          <w:tab w:val="left" w:pos="540"/>
        </w:tabs>
        <w:spacing w:before="80" w:beforeAutospacing="0" w:after="80" w:afterAutospacing="0"/>
        <w:jc w:val="both"/>
        <w:rPr>
          <w:rFonts w:ascii="Helvetica" w:hAnsi="Helvetica"/>
          <w:color w:val="000000" w:themeColor="text1"/>
          <w:sz w:val="18"/>
          <w:szCs w:val="18"/>
        </w:rPr>
      </w:pPr>
      <w:r w:rsidRPr="00C8695F">
        <w:rPr>
          <w:rFonts w:ascii="Helvetica" w:hAnsi="Helvetica"/>
          <w:color w:val="000000" w:themeColor="text1"/>
          <w:sz w:val="18"/>
          <w:szCs w:val="18"/>
        </w:rPr>
        <w:t>The Campus LAN Project of BITS Pilani – Goa Campus is a state of the art, completely switched, voice enabled LAN infrastructure. LAN is able to provide 100 Mbps network connectivity to all faculty cubicles, offices, library, Labs, lecture theatres, workshop, auditorium all hostel rooms, staff quarters, visitors’ guest house, shopping complex, student activity center &amp; other public facility locations in the campus. There are 3000+ nodes across the campus.</w:t>
      </w:r>
    </w:p>
    <w:p w:rsidR="0092726F" w:rsidRPr="00C8695F" w:rsidRDefault="0092726F" w:rsidP="00C8695F">
      <w:pPr>
        <w:tabs>
          <w:tab w:val="left" w:pos="540"/>
        </w:tabs>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The network is a three-layer network, namely core, distribution and access. The core &amp; distribution layer is connected through gigabit fibre optic backbone, while the access layer is using enhanced CAT5 cabling. The network is designed to provide link level and device level redundancy.</w:t>
      </w:r>
    </w:p>
    <w:p w:rsidR="0092726F" w:rsidRPr="00C8695F" w:rsidRDefault="0092726F" w:rsidP="00C8695F">
      <w:pPr>
        <w:spacing w:before="80" w:after="80"/>
        <w:jc w:val="both"/>
        <w:rPr>
          <w:rFonts w:ascii="Helvetica" w:hAnsi="Helvetica"/>
          <w:b/>
          <w:color w:val="000000" w:themeColor="text1"/>
          <w:sz w:val="18"/>
          <w:szCs w:val="18"/>
        </w:rPr>
      </w:pPr>
      <w:r w:rsidRPr="00C8695F">
        <w:rPr>
          <w:rFonts w:ascii="Helvetica" w:hAnsi="Helvetica"/>
          <w:b/>
          <w:color w:val="000000" w:themeColor="text1"/>
          <w:sz w:val="18"/>
          <w:szCs w:val="18"/>
        </w:rPr>
        <w:t>Wi-Fi Network</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 xml:space="preserve">The Institute building, Visitors’ Guest House, Student Activity Center and Medical Center are provided with secured Wi-Fi network facility. The Wi-Fi solution is from RUCKUS. </w:t>
      </w:r>
    </w:p>
    <w:p w:rsidR="0092726F" w:rsidRPr="00C8695F" w:rsidRDefault="0092726F" w:rsidP="00C8695F">
      <w:pPr>
        <w:spacing w:before="80" w:after="80"/>
        <w:rPr>
          <w:rFonts w:ascii="Helvetica" w:hAnsi="Helvetica"/>
          <w:b/>
          <w:color w:val="000000" w:themeColor="text1"/>
          <w:sz w:val="18"/>
          <w:szCs w:val="18"/>
        </w:rPr>
      </w:pPr>
      <w:r w:rsidRPr="00C8695F">
        <w:rPr>
          <w:rFonts w:ascii="Helvetica" w:hAnsi="Helvetica"/>
          <w:b/>
          <w:color w:val="000000" w:themeColor="text1"/>
          <w:sz w:val="18"/>
          <w:szCs w:val="18"/>
        </w:rPr>
        <w:t>Cloud Based Services (e-mail and File Storage)</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University e-mail solution is supported by Google for 30,000 users of BITS campuses and WILP students. This solution is an integrated solution covering e-mail with 25 GB space, file storage with 5 GB space, collaboration tool, file sharing, personal web-pages, calendaring system, etc</w:t>
      </w:r>
    </w:p>
    <w:p w:rsidR="0092726F" w:rsidRPr="00C8695F" w:rsidRDefault="0092726F" w:rsidP="00C8695F">
      <w:pPr>
        <w:spacing w:before="80" w:after="80"/>
        <w:rPr>
          <w:rFonts w:ascii="Helvetica" w:hAnsi="Helvetica"/>
          <w:b/>
          <w:color w:val="000000" w:themeColor="text1"/>
          <w:sz w:val="18"/>
          <w:szCs w:val="18"/>
        </w:rPr>
      </w:pPr>
      <w:r w:rsidRPr="00C8695F">
        <w:rPr>
          <w:rFonts w:ascii="Helvetica" w:hAnsi="Helvetica"/>
          <w:b/>
          <w:color w:val="000000" w:themeColor="text1"/>
          <w:sz w:val="18"/>
          <w:szCs w:val="18"/>
        </w:rPr>
        <w:t xml:space="preserve">Voice Communication </w:t>
      </w:r>
    </w:p>
    <w:p w:rsidR="0092726F" w:rsidRPr="00C8695F" w:rsidRDefault="0092726F" w:rsidP="00C8695F">
      <w:pPr>
        <w:pStyle w:val="BodyText3"/>
        <w:spacing w:before="80" w:beforeAutospacing="0" w:after="80" w:afterAutospacing="0"/>
        <w:rPr>
          <w:rFonts w:ascii="Helvetica" w:hAnsi="Helvetica"/>
          <w:color w:val="000000" w:themeColor="text1"/>
          <w:sz w:val="18"/>
          <w:szCs w:val="18"/>
        </w:rPr>
      </w:pPr>
      <w:r w:rsidRPr="00C8695F">
        <w:rPr>
          <w:rFonts w:ascii="Helvetica" w:hAnsi="Helvetica"/>
          <w:color w:val="000000" w:themeColor="text1"/>
          <w:sz w:val="18"/>
          <w:szCs w:val="18"/>
        </w:rPr>
        <w:t xml:space="preserve">All faculty members have been provided with a computer and VoIP telephone facility in their chambers. The VoIP facility facilitates receiving of incoming call directly on the individual telephone. </w:t>
      </w:r>
    </w:p>
    <w:p w:rsidR="0092726F" w:rsidRPr="00C8695F" w:rsidRDefault="0092726F" w:rsidP="00C8695F">
      <w:pPr>
        <w:pStyle w:val="BodyText3"/>
        <w:spacing w:before="80" w:beforeAutospacing="0" w:after="80" w:afterAutospacing="0"/>
        <w:rPr>
          <w:rFonts w:ascii="Helvetica" w:hAnsi="Helvetica"/>
          <w:b/>
          <w:color w:val="000000" w:themeColor="text1"/>
          <w:sz w:val="18"/>
          <w:szCs w:val="18"/>
        </w:rPr>
      </w:pPr>
      <w:r w:rsidRPr="00C8695F">
        <w:rPr>
          <w:rFonts w:ascii="Helvetica" w:hAnsi="Helvetica"/>
          <w:b/>
          <w:color w:val="000000" w:themeColor="text1"/>
          <w:sz w:val="18"/>
          <w:szCs w:val="18"/>
        </w:rPr>
        <w:t>Video Communication</w:t>
      </w:r>
    </w:p>
    <w:p w:rsidR="0092726F" w:rsidRPr="00C8695F" w:rsidRDefault="0092726F" w:rsidP="00C8695F">
      <w:pPr>
        <w:pStyle w:val="BodyText3"/>
        <w:spacing w:before="80" w:beforeAutospacing="0" w:after="80" w:afterAutospacing="0"/>
        <w:rPr>
          <w:rFonts w:ascii="Helvetica" w:hAnsi="Helvetica"/>
          <w:color w:val="000000" w:themeColor="text1"/>
          <w:sz w:val="18"/>
          <w:szCs w:val="18"/>
        </w:rPr>
      </w:pPr>
      <w:r w:rsidRPr="00C8695F">
        <w:rPr>
          <w:rFonts w:ascii="Helvetica" w:hAnsi="Helvetica"/>
          <w:color w:val="000000" w:themeColor="text1"/>
          <w:sz w:val="18"/>
          <w:szCs w:val="18"/>
        </w:rPr>
        <w:t xml:space="preserve">Multi-point video conferencing facility is made available using POLYCOM HDX machine. This facility is utilized for online meetings of research groups in India as well as across the world apart from the administrative meetings. </w:t>
      </w:r>
    </w:p>
    <w:p w:rsidR="0092726F" w:rsidRPr="00C8695F" w:rsidRDefault="0092726F" w:rsidP="00C8695F">
      <w:pPr>
        <w:spacing w:before="80" w:after="80"/>
        <w:rPr>
          <w:rFonts w:ascii="Helvetica" w:hAnsi="Helvetica"/>
          <w:b/>
          <w:color w:val="000000" w:themeColor="text1"/>
          <w:sz w:val="18"/>
          <w:szCs w:val="18"/>
        </w:rPr>
      </w:pPr>
      <w:r w:rsidRPr="00C8695F">
        <w:rPr>
          <w:rFonts w:ascii="Helvetica" w:hAnsi="Helvetica"/>
          <w:b/>
          <w:color w:val="000000" w:themeColor="text1"/>
          <w:sz w:val="18"/>
          <w:szCs w:val="18"/>
        </w:rPr>
        <w:t>Telepresence Conferencing Room (BITS Connect 2.0)</w:t>
      </w:r>
    </w:p>
    <w:p w:rsidR="0092726F" w:rsidRPr="00C8695F" w:rsidRDefault="0092726F" w:rsidP="00C8695F">
      <w:pPr>
        <w:spacing w:before="80" w:after="80"/>
        <w:rPr>
          <w:rFonts w:ascii="Helvetica" w:hAnsi="Helvetica"/>
          <w:color w:val="000000" w:themeColor="text1"/>
          <w:sz w:val="18"/>
          <w:szCs w:val="18"/>
        </w:rPr>
      </w:pPr>
      <w:r w:rsidRPr="00C8695F">
        <w:rPr>
          <w:rFonts w:ascii="Helvetica" w:hAnsi="Helvetica"/>
          <w:color w:val="000000" w:themeColor="text1"/>
          <w:sz w:val="18"/>
          <w:szCs w:val="18"/>
        </w:rPr>
        <w:t>Telepresence conference room of 18 capacity have been set up at Goa campus to facilitate virtual meetings for academic and administrative decisions at University level. Licenses for webex (web conferencing software) have been provided to all the faculty to facilitate discussions related to course work and research. This facility will also open up avenues of multimedia collaboration with anybody outside the campus. High end (CISCO EX 90) desktop systems are set up on the desk of Director.</w:t>
      </w:r>
    </w:p>
    <w:p w:rsidR="0092726F" w:rsidRPr="00C8695F" w:rsidRDefault="0092726F" w:rsidP="00C8695F">
      <w:pPr>
        <w:pStyle w:val="FreeFormB"/>
        <w:spacing w:before="80" w:after="80"/>
        <w:rPr>
          <w:rFonts w:ascii="Helvetica" w:hAnsi="Helvetica" w:cs="Calibri"/>
          <w:b/>
          <w:color w:val="000000" w:themeColor="text1"/>
          <w:sz w:val="18"/>
          <w:szCs w:val="18"/>
        </w:rPr>
      </w:pPr>
      <w:r w:rsidRPr="00C8695F">
        <w:rPr>
          <w:rFonts w:ascii="Helvetica" w:hAnsi="Helvetica" w:cs="Calibri"/>
          <w:b/>
          <w:color w:val="000000" w:themeColor="text1"/>
          <w:sz w:val="18"/>
          <w:szCs w:val="18"/>
        </w:rPr>
        <w:t>CENTRAL WORKSHOP</w:t>
      </w:r>
    </w:p>
    <w:p w:rsidR="0092726F" w:rsidRPr="00C8695F" w:rsidRDefault="0092726F" w:rsidP="00C8695F">
      <w:pPr>
        <w:spacing w:before="80" w:after="80"/>
        <w:jc w:val="both"/>
        <w:rPr>
          <w:rFonts w:ascii="Helvetica" w:hAnsi="Helvetica"/>
          <w:color w:val="000000" w:themeColor="text1"/>
          <w:sz w:val="18"/>
          <w:szCs w:val="18"/>
        </w:rPr>
      </w:pPr>
      <w:r w:rsidRPr="00C8695F">
        <w:rPr>
          <w:rFonts w:ascii="Helvetica" w:hAnsi="Helvetica"/>
          <w:color w:val="000000" w:themeColor="text1"/>
          <w:sz w:val="18"/>
          <w:szCs w:val="18"/>
        </w:rPr>
        <w:t>The central workshop is equipped with following equipments purchased through mechanical engineering department Capex BUDGET. Significant equipment added during this year is as follows: Electro Magnetic Yoke, UV Black Light System, ASTM Test Bar Y-7 Yoke, Digital Ultrasonic Flaw Detector, Universal Strength Machine  (Mechanical and Digital with Computer Interface)  for Casting Mould Testing, Sand rammer, Electric Sand Permeability tester, Infrared Moisture Tester for moulding sand, CI plate with Al pattern and wooden gating system, Sand Siever with sieves and timer, Mould Hardness tester, Ericson Cupping Machine</w:t>
      </w:r>
    </w:p>
    <w:p w:rsidR="0092726F" w:rsidRPr="00C8695F" w:rsidRDefault="0092726F" w:rsidP="00C8695F">
      <w:pPr>
        <w:pStyle w:val="Heading5"/>
        <w:tabs>
          <w:tab w:val="left" w:pos="540"/>
          <w:tab w:val="left" w:pos="720"/>
        </w:tabs>
        <w:spacing w:before="80" w:after="80"/>
        <w:rPr>
          <w:rFonts w:ascii="Helvetica" w:hAnsi="Helvetica" w:cs="Times New Roman"/>
          <w:b/>
          <w:i/>
          <w:color w:val="000000" w:themeColor="text1"/>
          <w:sz w:val="20"/>
          <w:szCs w:val="20"/>
        </w:rPr>
      </w:pPr>
      <w:r w:rsidRPr="00C8695F">
        <w:rPr>
          <w:rFonts w:ascii="Helvetica" w:hAnsi="Helvetica"/>
          <w:b/>
          <w:color w:val="000000" w:themeColor="text1"/>
          <w:sz w:val="20"/>
          <w:szCs w:val="20"/>
        </w:rPr>
        <w:lastRenderedPageBreak/>
        <w:t xml:space="preserve"> BITS Pilani</w:t>
      </w:r>
      <w:r w:rsidR="00C8695F">
        <w:rPr>
          <w:rFonts w:ascii="Helvetica" w:hAnsi="Helvetica"/>
          <w:b/>
          <w:color w:val="000000" w:themeColor="text1"/>
          <w:sz w:val="20"/>
          <w:szCs w:val="20"/>
        </w:rPr>
        <w:t xml:space="preserve">, </w:t>
      </w:r>
      <w:r w:rsidRPr="00C8695F">
        <w:rPr>
          <w:rFonts w:ascii="Helvetica" w:hAnsi="Helvetica" w:cs="Times New Roman"/>
          <w:b/>
          <w:color w:val="000000" w:themeColor="text1"/>
          <w:sz w:val="20"/>
          <w:szCs w:val="20"/>
        </w:rPr>
        <w:t>Hyderabad Campus</w:t>
      </w:r>
    </w:p>
    <w:p w:rsidR="0092726F" w:rsidRPr="00C8695F" w:rsidRDefault="0092726F" w:rsidP="00C8695F">
      <w:pPr>
        <w:pStyle w:val="Heading2"/>
        <w:numPr>
          <w:ilvl w:val="1"/>
          <w:numId w:val="0"/>
        </w:numPr>
        <w:spacing w:before="80" w:after="80"/>
        <w:rPr>
          <w:rFonts w:ascii="Helvetica" w:hAnsi="Helvetica"/>
          <w:color w:val="000000" w:themeColor="text1"/>
          <w:sz w:val="18"/>
          <w:szCs w:val="18"/>
        </w:rPr>
      </w:pPr>
      <w:bookmarkStart w:id="24" w:name="_Toc318384929"/>
      <w:bookmarkStart w:id="25" w:name="_Toc348101527"/>
      <w:r w:rsidRPr="00C8695F">
        <w:rPr>
          <w:rFonts w:ascii="Helvetica" w:hAnsi="Helvetica"/>
          <w:color w:val="000000" w:themeColor="text1"/>
          <w:sz w:val="18"/>
          <w:szCs w:val="18"/>
        </w:rPr>
        <w:t xml:space="preserve">CENTRAL </w:t>
      </w:r>
      <w:bookmarkStart w:id="26" w:name="_Toc348101528"/>
      <w:bookmarkEnd w:id="24"/>
      <w:bookmarkEnd w:id="25"/>
      <w:r w:rsidRPr="00C8695F">
        <w:rPr>
          <w:rFonts w:ascii="Helvetica" w:hAnsi="Helvetica"/>
          <w:color w:val="000000" w:themeColor="text1"/>
          <w:sz w:val="18"/>
          <w:szCs w:val="18"/>
        </w:rPr>
        <w:t>LIBRARY</w:t>
      </w:r>
      <w:bookmarkEnd w:id="26"/>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 xml:space="preserve">In September 2011 the library moved to its new building.  The new library is very spacious with 45000 sqft area in two floors, fully air-conditioned, with modern and comfortable furniture for the users.  Library has a seating capacity of  450 readers.  It remains open from 0900 to 2300 hrs. on all working days and from 0900 to 1700 hrs during weekends and other holidays.  </w:t>
      </w:r>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The library has been using the LIBSYS Library Management Software to automate all its housekeeping activities. The library internet site has got the Web OPAC (Web enabled Online Public Access Catalogue). A facility on LIBSYS Web OPAC includes advance search options for books, journals, theses, CDs etc. The library site has been linked with the institute home page for external access. Students can access the library catalogue and the e-resources from their hostel rooms through LAN.</w:t>
      </w:r>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The library renders standard services like issuing of books; attending to reference queries, providing photocopies, inter library loans, etc for the faculty and students of the institute. The following are the highlights.</w:t>
      </w:r>
    </w:p>
    <w:p w:rsidR="0092726F" w:rsidRPr="00C8695F" w:rsidRDefault="0092726F" w:rsidP="00C8695F">
      <w:pPr>
        <w:spacing w:before="80" w:after="80"/>
        <w:jc w:val="both"/>
        <w:outlineLvl w:val="4"/>
        <w:rPr>
          <w:rFonts w:ascii="Helvetica" w:hAnsi="Helvetica" w:cstheme="minorHAnsi"/>
          <w:b/>
          <w:bCs/>
          <w:color w:val="000000" w:themeColor="text1"/>
          <w:sz w:val="18"/>
          <w:szCs w:val="18"/>
        </w:rPr>
      </w:pPr>
      <w:r w:rsidRPr="00C8695F">
        <w:rPr>
          <w:rFonts w:ascii="Helvetica" w:hAnsi="Helvetica" w:cstheme="minorHAnsi"/>
          <w:b/>
          <w:bCs/>
          <w:color w:val="000000" w:themeColor="text1"/>
          <w:sz w:val="18"/>
          <w:szCs w:val="18"/>
        </w:rPr>
        <w:t>Acquisition Section</w:t>
      </w:r>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 xml:space="preserve">The Library has a collection of 21800 volumes and 3800 new volumes were added to the existing collection this year in different disciplines. These include emerging areas like Lean Technology, Leadership, Digital Libraries, Earthquake Engineering, Wireless Communication, Signal Processing, Robotics, Nano-technology, Micro-electromechanical Systems (MEMS), Bio-informatics, Biotechnology, Geographical Information Systems, Network Security,   Embedded Systems, Grid Computing, Pervasive Computing, Software Testing and Data Warehousing/ Mining. A good number of fiction, general reading books, and case studies in Management, latest editions of handbooks, encyclopedias, yearbooks and books which are useful for campus recruitment were also added this year.  </w:t>
      </w:r>
    </w:p>
    <w:p w:rsidR="0092726F" w:rsidRPr="00C8695F" w:rsidRDefault="0092726F" w:rsidP="00C8695F">
      <w:pPr>
        <w:spacing w:before="80" w:after="80"/>
        <w:jc w:val="both"/>
        <w:outlineLvl w:val="4"/>
        <w:rPr>
          <w:rFonts w:ascii="Helvetica" w:hAnsi="Helvetica" w:cstheme="minorHAnsi"/>
          <w:b/>
          <w:bCs/>
          <w:color w:val="000000" w:themeColor="text1"/>
          <w:sz w:val="18"/>
          <w:szCs w:val="18"/>
        </w:rPr>
      </w:pPr>
      <w:r w:rsidRPr="00C8695F">
        <w:rPr>
          <w:rFonts w:ascii="Helvetica" w:hAnsi="Helvetica" w:cstheme="minorHAnsi"/>
          <w:b/>
          <w:bCs/>
          <w:color w:val="000000" w:themeColor="text1"/>
          <w:sz w:val="18"/>
          <w:szCs w:val="18"/>
        </w:rPr>
        <w:t xml:space="preserve"> E-resources</w:t>
      </w:r>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Access to over 14,000 e-journals and other important websites have been provided on the library site. Under the INDEST –AICTUE consortium, e-journals of the following publishers were made available: American society of civil Engineers (ASCE), ASCE Conference proceedings, American Society of Mechanical Engineers (ASME), IEEE Explore, Science Direct, ACM, Bentham Science Pharmacy, We are also an Associate Member of INFLIBNET and subscribed to the following Journals: JSTORE, IOP (Institute of Physics), Nature</w:t>
      </w:r>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
          <w:bCs/>
          <w:color w:val="000000" w:themeColor="text1"/>
          <w:sz w:val="18"/>
          <w:szCs w:val="18"/>
        </w:rPr>
        <w:t>Journals</w:t>
      </w:r>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 xml:space="preserve">Presently the Library subscribes to 93 printed journals including foreign journals. Useful articles, news, newspaper clippings are displayed on the notice board for the information of the readers. Besides, articles authored by institute faculty are displayed in a prominent place in the library. </w:t>
      </w:r>
    </w:p>
    <w:p w:rsidR="0092726F" w:rsidRPr="00C8695F" w:rsidRDefault="0092726F" w:rsidP="00C8695F">
      <w:pPr>
        <w:pStyle w:val="Heading2"/>
        <w:numPr>
          <w:ilvl w:val="1"/>
          <w:numId w:val="0"/>
        </w:numPr>
        <w:spacing w:before="80" w:after="80"/>
        <w:rPr>
          <w:rFonts w:ascii="Helvetica" w:hAnsi="Helvetica"/>
          <w:color w:val="000000" w:themeColor="text1"/>
          <w:sz w:val="18"/>
          <w:szCs w:val="18"/>
        </w:rPr>
      </w:pPr>
      <w:bookmarkStart w:id="27" w:name="_Toc348101529"/>
      <w:r w:rsidRPr="00C8695F">
        <w:rPr>
          <w:rFonts w:ascii="Helvetica" w:hAnsi="Helvetica"/>
          <w:color w:val="000000" w:themeColor="text1"/>
          <w:sz w:val="18"/>
          <w:szCs w:val="18"/>
        </w:rPr>
        <w:t>CENTRAL WORKSHOP</w:t>
      </w:r>
      <w:bookmarkEnd w:id="27"/>
    </w:p>
    <w:p w:rsidR="0092726F" w:rsidRPr="00C8695F" w:rsidRDefault="0092726F" w:rsidP="00C8695F">
      <w:pPr>
        <w:spacing w:before="80" w:after="80"/>
        <w:jc w:val="both"/>
        <w:outlineLvl w:val="4"/>
        <w:rPr>
          <w:rFonts w:ascii="Helvetica" w:hAnsi="Helvetica" w:cstheme="minorHAnsi"/>
          <w:bCs/>
          <w:color w:val="000000" w:themeColor="text1"/>
          <w:sz w:val="18"/>
          <w:szCs w:val="18"/>
        </w:rPr>
      </w:pPr>
      <w:r w:rsidRPr="00C8695F">
        <w:rPr>
          <w:rFonts w:ascii="Helvetica" w:hAnsi="Helvetica" w:cstheme="minorHAnsi"/>
          <w:bCs/>
          <w:color w:val="000000" w:themeColor="text1"/>
          <w:sz w:val="18"/>
          <w:szCs w:val="18"/>
        </w:rPr>
        <w:t xml:space="preserve">The Central Workshop imparts training to students and caters to the maintenance &amp; fabrication needs of the Institute.  Students’ training involves training all first degree students through the course "Workshop Practice" by imparting skills in various manufacturing processes like machining, fitting, carpentry, smithy, foundry, sheet metal, electroplating and welding </w:t>
      </w:r>
      <w:r w:rsidRPr="00C8695F">
        <w:rPr>
          <w:rFonts w:ascii="Helvetica" w:hAnsi="Helvetica" w:cstheme="minorHAnsi"/>
          <w:bCs/>
          <w:i/>
          <w:iCs/>
          <w:color w:val="000000" w:themeColor="text1"/>
          <w:sz w:val="18"/>
          <w:szCs w:val="18"/>
        </w:rPr>
        <w:t>etc</w:t>
      </w:r>
      <w:r w:rsidRPr="00C8695F">
        <w:rPr>
          <w:rFonts w:ascii="Helvetica" w:hAnsi="Helvetica" w:cstheme="minorHAnsi"/>
          <w:bCs/>
          <w:color w:val="000000" w:themeColor="text1"/>
          <w:sz w:val="18"/>
          <w:szCs w:val="18"/>
        </w:rPr>
        <w:t xml:space="preserve">. </w:t>
      </w:r>
      <w:r w:rsidRPr="00C8695F">
        <w:rPr>
          <w:rFonts w:ascii="Helvetica" w:hAnsi="Helvetica" w:cstheme="minorHAnsi"/>
          <w:color w:val="000000" w:themeColor="text1"/>
          <w:sz w:val="18"/>
          <w:szCs w:val="18"/>
        </w:rPr>
        <w:t>In addition, this semester we introduced two computer oriented experiments i.e., CNC Programming &amp; Manufacturing simulation. St</w:t>
      </w:r>
      <w:r w:rsidRPr="00C8695F">
        <w:rPr>
          <w:rFonts w:ascii="Helvetica" w:hAnsi="Helvetica" w:cstheme="minorHAnsi"/>
          <w:bCs/>
          <w:color w:val="000000" w:themeColor="text1"/>
          <w:sz w:val="18"/>
          <w:szCs w:val="18"/>
        </w:rPr>
        <w:t xml:space="preserve">udents are also imparted in-depth training in other courses such as "Production Techniques" and "Computer Aided Manufacturing". Apart from routine maintenance and training, the workshop also accepts fabrication jobs concerning the project works of students. </w:t>
      </w:r>
    </w:p>
    <w:p w:rsidR="0092726F" w:rsidRPr="00C8695F" w:rsidRDefault="0092726F" w:rsidP="00C8695F">
      <w:pPr>
        <w:spacing w:before="80" w:after="80"/>
        <w:jc w:val="both"/>
        <w:outlineLvl w:val="4"/>
        <w:rPr>
          <w:rFonts w:ascii="Helvetica" w:hAnsi="Helvetica" w:cstheme="minorHAnsi"/>
          <w:color w:val="000000" w:themeColor="text1"/>
          <w:sz w:val="18"/>
          <w:szCs w:val="18"/>
        </w:rPr>
      </w:pPr>
      <w:r w:rsidRPr="00C8695F">
        <w:rPr>
          <w:rFonts w:ascii="Helvetica" w:hAnsi="Helvetica" w:cstheme="minorHAnsi"/>
          <w:bCs/>
          <w:color w:val="000000" w:themeColor="text1"/>
          <w:sz w:val="18"/>
          <w:szCs w:val="18"/>
        </w:rPr>
        <w:t>The workshop comprises the following sections: Machine shop, Welding, Electroplating, Fitting, Smithy, Sheet Metal, Carpentry, Foundry and Metrology. Major equipment include vertical machining center (Bridgeport VMC GX600), 9 Lathes, 2 Shapers, 1 Radial Drilling Machine, 1 Universal Milling Machine with indexing attachment, 1 Cylindrical Grinding Machine, 1 Tool and Cutter Grinder, 1 Pedestal Grinder, 1 Open-hearth furnace for smithy, 1 Gas-fired furnace for foundry, 5 Wood-working Lathes, 2 Arc-welding equipment, 1 Oxy-Acetylene gas welding equipment, 1 Gauge planner for wood works, Electroplating equipment (zinc coating), Power Hacksaw and metrology instruments.</w:t>
      </w:r>
      <w:r w:rsidRPr="00C8695F">
        <w:rPr>
          <w:rFonts w:ascii="Helvetica" w:hAnsi="Helvetica" w:cstheme="minorHAnsi"/>
          <w:color w:val="000000" w:themeColor="text1"/>
          <w:sz w:val="18"/>
          <w:szCs w:val="18"/>
        </w:rPr>
        <w:t>Two machine tools, recently added, are surface grinding (HMT make) and slotting machine (Daljit make).</w:t>
      </w:r>
    </w:p>
    <w:p w:rsidR="0092726F" w:rsidRPr="00C8695F" w:rsidRDefault="0092726F" w:rsidP="00C8695F">
      <w:pPr>
        <w:spacing w:before="80" w:after="80"/>
        <w:jc w:val="both"/>
        <w:outlineLvl w:val="4"/>
        <w:rPr>
          <w:rFonts w:ascii="Helvetica" w:hAnsi="Helvetica" w:cstheme="minorHAnsi"/>
          <w:color w:val="000000" w:themeColor="text1"/>
          <w:sz w:val="18"/>
          <w:szCs w:val="18"/>
        </w:rPr>
      </w:pPr>
      <w:r w:rsidRPr="00C8695F">
        <w:rPr>
          <w:rFonts w:ascii="Helvetica" w:hAnsi="Helvetica" w:cstheme="minorHAnsi"/>
          <w:color w:val="000000" w:themeColor="text1"/>
          <w:sz w:val="18"/>
          <w:szCs w:val="18"/>
          <w:shd w:val="clear" w:color="auto" w:fill="FFFFFF"/>
        </w:rPr>
        <w:t>The Central Workshop is due for further expansion to cater to the requirements of BE degree course in “Manufacturing Engineering”.</w:t>
      </w:r>
    </w:p>
    <w:p w:rsidR="002941D0" w:rsidRPr="00C8695F" w:rsidRDefault="002941D0" w:rsidP="00606026">
      <w:pPr>
        <w:spacing w:before="120" w:after="120"/>
        <w:ind w:right="-144"/>
        <w:rPr>
          <w:rFonts w:ascii="Helvetica" w:hAnsi="Helvetica" w:cs="Helvetica"/>
          <w:color w:val="000000" w:themeColor="text1"/>
          <w:sz w:val="18"/>
          <w:szCs w:val="18"/>
        </w:rPr>
      </w:pPr>
    </w:p>
    <w:sectPr w:rsidR="002941D0" w:rsidRPr="00C8695F" w:rsidSect="00F575CF">
      <w:footerReference w:type="default" r:id="rId12"/>
      <w:pgSz w:w="11909" w:h="16834" w:code="9"/>
      <w:pgMar w:top="1440" w:right="1440" w:bottom="2160" w:left="1800" w:header="720" w:footer="1440" w:gutter="0"/>
      <w:pgNumType w:start="67"/>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A65" w:rsidRDefault="00181A65" w:rsidP="00C5519B">
      <w:r>
        <w:separator/>
      </w:r>
    </w:p>
  </w:endnote>
  <w:endnote w:type="continuationSeparator" w:id="1">
    <w:p w:rsidR="00181A65" w:rsidRDefault="00181A65" w:rsidP="00C55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Arial Italic">
    <w:panose1 w:val="020B060402020209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20002A87" w:usb1="80000000" w:usb2="00000008" w:usb3="00000000" w:csb0="000001FF" w:csb1="00000000"/>
  </w:font>
  <w:font w:name="Liberation Serif">
    <w:altName w:val="MS Mincho"/>
    <w:charset w:val="8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font51">
    <w:altName w:val="Times New Roman"/>
    <w:panose1 w:val="00000000000000000000"/>
    <w:charset w:val="00"/>
    <w:family w:val="roman"/>
    <w:notTrueType/>
    <w:pitch w:val="default"/>
    <w:sig w:usb0="00000000" w:usb1="00000000" w:usb2="00000000" w:usb3="00000000" w:csb0="00000000" w:csb1="00000000"/>
  </w:font>
  <w:font w:name="?????? Pro W3">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Pr="00C75F3F" w:rsidRDefault="00A97909">
    <w:pPr>
      <w:pStyle w:val="Footer"/>
      <w:framePr w:wrap="auto" w:vAnchor="text" w:hAnchor="margin" w:xAlign="center" w:y="1"/>
      <w:rPr>
        <w:rStyle w:val="PageNumber"/>
        <w:rFonts w:ascii="Helvetica" w:hAnsi="Helvetica" w:cs="Helvetica"/>
        <w:sz w:val="18"/>
        <w:szCs w:val="18"/>
      </w:rPr>
    </w:pPr>
    <w:r w:rsidRPr="00C75F3F">
      <w:rPr>
        <w:rStyle w:val="PageNumber"/>
        <w:rFonts w:ascii="Helvetica" w:hAnsi="Helvetica" w:cs="Helvetica"/>
        <w:sz w:val="18"/>
        <w:szCs w:val="18"/>
      </w:rPr>
      <w:fldChar w:fldCharType="begin"/>
    </w:r>
    <w:r w:rsidR="00F575CF" w:rsidRPr="00C75F3F">
      <w:rPr>
        <w:rStyle w:val="PageNumber"/>
        <w:rFonts w:ascii="Helvetica" w:hAnsi="Helvetica" w:cs="Helvetica"/>
        <w:sz w:val="18"/>
        <w:szCs w:val="18"/>
      </w:rPr>
      <w:instrText xml:space="preserve">PAGE  </w:instrText>
    </w:r>
    <w:r w:rsidRPr="00C75F3F">
      <w:rPr>
        <w:rStyle w:val="PageNumber"/>
        <w:rFonts w:ascii="Helvetica" w:hAnsi="Helvetica" w:cs="Helvetica"/>
        <w:sz w:val="18"/>
        <w:szCs w:val="18"/>
      </w:rPr>
      <w:fldChar w:fldCharType="separate"/>
    </w:r>
    <w:r w:rsidR="00A26911">
      <w:rPr>
        <w:rStyle w:val="PageNumber"/>
        <w:rFonts w:ascii="Helvetica" w:hAnsi="Helvetica" w:cs="Helvetica"/>
        <w:noProof/>
        <w:sz w:val="18"/>
        <w:szCs w:val="18"/>
      </w:rPr>
      <w:t>5</w:t>
    </w:r>
    <w:r w:rsidRPr="00C75F3F">
      <w:rPr>
        <w:rStyle w:val="PageNumber"/>
        <w:rFonts w:ascii="Helvetica" w:hAnsi="Helvetica" w:cs="Helvetica"/>
        <w:sz w:val="18"/>
        <w:szCs w:val="18"/>
      </w:rPr>
      <w:fldChar w:fldCharType="end"/>
    </w:r>
  </w:p>
  <w:p w:rsidR="00F575CF" w:rsidRDefault="00F575CF">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Pr="00275D7C" w:rsidRDefault="00A97909" w:rsidP="009F0AFD">
    <w:pPr>
      <w:pStyle w:val="Footer"/>
      <w:framePr w:w="260" w:wrap="auto" w:vAnchor="text" w:hAnchor="margin" w:xAlign="center" w:y="-6"/>
      <w:rPr>
        <w:rStyle w:val="PageNumber"/>
        <w:rFonts w:ascii="Helvetica" w:hAnsi="Helvetica" w:cs="Helvetica"/>
        <w:sz w:val="18"/>
        <w:szCs w:val="18"/>
      </w:rPr>
    </w:pPr>
    <w:r w:rsidRPr="00275D7C">
      <w:rPr>
        <w:rStyle w:val="PageNumber"/>
        <w:rFonts w:ascii="Helvetica" w:hAnsi="Helvetica" w:cs="Helvetica"/>
        <w:sz w:val="18"/>
        <w:szCs w:val="18"/>
      </w:rPr>
      <w:fldChar w:fldCharType="begin"/>
    </w:r>
    <w:r w:rsidR="00F575CF" w:rsidRPr="00275D7C">
      <w:rPr>
        <w:rStyle w:val="PageNumber"/>
        <w:rFonts w:ascii="Helvetica" w:hAnsi="Helvetica" w:cs="Helvetica"/>
        <w:sz w:val="18"/>
        <w:szCs w:val="18"/>
      </w:rPr>
      <w:instrText xml:space="preserve">PAGE  </w:instrText>
    </w:r>
    <w:r w:rsidRPr="00275D7C">
      <w:rPr>
        <w:rStyle w:val="PageNumber"/>
        <w:rFonts w:ascii="Helvetica" w:hAnsi="Helvetica" w:cs="Helvetica"/>
        <w:sz w:val="18"/>
        <w:szCs w:val="18"/>
      </w:rPr>
      <w:fldChar w:fldCharType="separate"/>
    </w:r>
    <w:r w:rsidR="00A26911">
      <w:rPr>
        <w:rStyle w:val="PageNumber"/>
        <w:rFonts w:ascii="Helvetica" w:hAnsi="Helvetica" w:cs="Helvetica"/>
        <w:noProof/>
        <w:sz w:val="18"/>
        <w:szCs w:val="18"/>
      </w:rPr>
      <w:t>61</w:t>
    </w:r>
    <w:r w:rsidRPr="00275D7C">
      <w:rPr>
        <w:rStyle w:val="PageNumber"/>
        <w:rFonts w:ascii="Helvetica" w:hAnsi="Helvetica" w:cs="Helvetica"/>
        <w:sz w:val="18"/>
        <w:szCs w:val="18"/>
      </w:rPr>
      <w:fldChar w:fldCharType="end"/>
    </w:r>
  </w:p>
  <w:p w:rsidR="00F575CF" w:rsidRDefault="00F575CF">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Pr="002E7791" w:rsidRDefault="00A97909" w:rsidP="009F0AFD">
    <w:pPr>
      <w:pStyle w:val="Footer"/>
      <w:framePr w:w="487" w:wrap="auto" w:vAnchor="text" w:hAnchor="page" w:x="5761" w:y="-6"/>
      <w:jc w:val="center"/>
      <w:rPr>
        <w:rStyle w:val="PageNumber"/>
        <w:rFonts w:ascii="Helvetica" w:hAnsi="Helvetica" w:cs="Helvetica"/>
        <w:sz w:val="18"/>
        <w:szCs w:val="18"/>
      </w:rPr>
    </w:pPr>
    <w:r w:rsidRPr="002E7791">
      <w:rPr>
        <w:rStyle w:val="PageNumber"/>
        <w:rFonts w:ascii="Helvetica" w:hAnsi="Helvetica" w:cs="Helvetica"/>
        <w:sz w:val="18"/>
        <w:szCs w:val="18"/>
      </w:rPr>
      <w:fldChar w:fldCharType="begin"/>
    </w:r>
    <w:r w:rsidR="00F575CF" w:rsidRPr="002E7791">
      <w:rPr>
        <w:rStyle w:val="PageNumber"/>
        <w:rFonts w:ascii="Helvetica" w:hAnsi="Helvetica" w:cs="Helvetica"/>
        <w:sz w:val="18"/>
        <w:szCs w:val="18"/>
      </w:rPr>
      <w:instrText xml:space="preserve">PAGE  </w:instrText>
    </w:r>
    <w:r w:rsidRPr="002E7791">
      <w:rPr>
        <w:rStyle w:val="PageNumber"/>
        <w:rFonts w:ascii="Helvetica" w:hAnsi="Helvetica" w:cs="Helvetica"/>
        <w:sz w:val="18"/>
        <w:szCs w:val="18"/>
      </w:rPr>
      <w:fldChar w:fldCharType="separate"/>
    </w:r>
    <w:r w:rsidR="00A26911">
      <w:rPr>
        <w:rStyle w:val="PageNumber"/>
        <w:rFonts w:ascii="Helvetica" w:hAnsi="Helvetica" w:cs="Helvetica"/>
        <w:noProof/>
        <w:sz w:val="18"/>
        <w:szCs w:val="18"/>
      </w:rPr>
      <w:t>66</w:t>
    </w:r>
    <w:r w:rsidRPr="002E7791">
      <w:rPr>
        <w:rStyle w:val="PageNumber"/>
        <w:rFonts w:ascii="Helvetica" w:hAnsi="Helvetica" w:cs="Helvetica"/>
        <w:sz w:val="18"/>
        <w:szCs w:val="18"/>
      </w:rPr>
      <w:fldChar w:fldCharType="end"/>
    </w:r>
  </w:p>
  <w:p w:rsidR="00F575CF" w:rsidRDefault="00F575CF" w:rsidP="009F0AFD">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Default="00A97909">
    <w:pPr>
      <w:pStyle w:val="Footer"/>
      <w:jc w:val="center"/>
    </w:pPr>
    <w:fldSimple w:instr=" PAGE   \* MERGEFORMAT ">
      <w:r w:rsidR="00A26911">
        <w:rPr>
          <w:noProof/>
        </w:rPr>
        <w:t>74</w:t>
      </w:r>
    </w:fldSimple>
  </w:p>
  <w:p w:rsidR="00F575CF" w:rsidRDefault="00F575CF">
    <w:pPr>
      <w:pStyle w:val="Footer1"/>
      <w:jc w:val="center"/>
      <w:rPr>
        <w:rFonts w:ascii="Times New Roman" w:hAnsi="Times New Roman" w:cs="Times New Roman"/>
        <w:color w:val="auto"/>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A65" w:rsidRDefault="00181A65" w:rsidP="00C5519B">
      <w:r>
        <w:separator/>
      </w:r>
    </w:p>
  </w:footnote>
  <w:footnote w:type="continuationSeparator" w:id="1">
    <w:p w:rsidR="00181A65" w:rsidRDefault="00181A65" w:rsidP="00C55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Default="00F575CF">
    <w:pPr>
      <w:pStyle w:val="Header"/>
      <w:rPr>
        <w:i/>
        <w:iCs/>
      </w:rPr>
    </w:pPr>
    <w:r>
      <w:rPr>
        <w:i/>
        <w:iCs/>
      </w:rPr>
      <w:tab/>
    </w:r>
    <w:r>
      <w:rPr>
        <w:i/>
        <w:iCs/>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Default="00F575CF">
    <w:pPr>
      <w:pStyle w:val="Header"/>
      <w:rPr>
        <w:i/>
        <w:iCs/>
      </w:rPr>
    </w:pPr>
    <w:r>
      <w:rPr>
        <w:i/>
        <w:iCs/>
      </w:rPr>
      <w:tab/>
    </w:r>
    <w:r>
      <w:rPr>
        <w:i/>
        <w:iC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2B2AB08"/>
    <w:lvl w:ilvl="0">
      <w:start w:val="1"/>
      <w:numFmt w:val="decimal"/>
      <w:lvlText w:val="%1."/>
      <w:lvlJc w:val="left"/>
      <w:pPr>
        <w:tabs>
          <w:tab w:val="num" w:pos="1080"/>
        </w:tabs>
        <w:ind w:left="1080" w:hanging="360"/>
      </w:pPr>
      <w:rPr>
        <w:rFonts w:hint="default"/>
      </w:rPr>
    </w:lvl>
  </w:abstractNum>
  <w:abstractNum w:abstractNumId="1">
    <w:nsid w:val="FFFFFF89"/>
    <w:multiLevelType w:val="singleLevel"/>
    <w:tmpl w:val="9ADC8DD0"/>
    <w:lvl w:ilvl="0">
      <w:start w:val="1"/>
      <w:numFmt w:val="bullet"/>
      <w:pStyle w:val="ListBullet"/>
      <w:lvlText w:val=""/>
      <w:lvlJc w:val="left"/>
      <w:pPr>
        <w:tabs>
          <w:tab w:val="num" w:pos="360"/>
        </w:tabs>
        <w:ind w:left="360" w:hanging="360"/>
      </w:pPr>
      <w:rPr>
        <w:rFonts w:ascii="Wingdings" w:hAnsi="Wingdings" w:cs="Wingdings"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4"/>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5">
    <w:nsid w:val="00585A82"/>
    <w:multiLevelType w:val="hybridMultilevel"/>
    <w:tmpl w:val="3612AAAE"/>
    <w:lvl w:ilvl="0" w:tplc="40090001">
      <w:start w:val="1"/>
      <w:numFmt w:val="decimal"/>
      <w:lvlText w:val="%1."/>
      <w:lvlJc w:val="left"/>
      <w:pPr>
        <w:ind w:left="2880" w:hanging="360"/>
      </w:pPr>
      <w:rPr>
        <w:rFonts w:ascii="Helvetica" w:hAnsi="Helvetica" w:cs="Helvetica" w:hint="default"/>
        <w:b w:val="0"/>
        <w:bCs w:val="0"/>
        <w:i w:val="0"/>
        <w:iCs w:val="0"/>
        <w:sz w:val="18"/>
        <w:szCs w:val="18"/>
      </w:rPr>
    </w:lvl>
    <w:lvl w:ilvl="1" w:tplc="40090003">
      <w:start w:val="1"/>
      <w:numFmt w:val="lowerLetter"/>
      <w:lvlText w:val="%2."/>
      <w:lvlJc w:val="left"/>
      <w:pPr>
        <w:ind w:left="1440" w:hanging="360"/>
      </w:pPr>
    </w:lvl>
    <w:lvl w:ilvl="2" w:tplc="40090005">
      <w:start w:val="1"/>
      <w:numFmt w:val="lowerRoman"/>
      <w:lvlText w:val="%3."/>
      <w:lvlJc w:val="right"/>
      <w:pPr>
        <w:ind w:left="2160" w:hanging="180"/>
      </w:pPr>
    </w:lvl>
    <w:lvl w:ilvl="3" w:tplc="0B8EC324">
      <w:start w:val="1"/>
      <w:numFmt w:val="decimal"/>
      <w:lvlText w:val="%4."/>
      <w:lvlJc w:val="left"/>
      <w:pPr>
        <w:ind w:left="2880" w:hanging="360"/>
      </w:pPr>
      <w:rPr>
        <w:rFonts w:ascii="Helvetica" w:hAnsi="Helvetica" w:cs="Helvetica" w:hint="default"/>
        <w:b w:val="0"/>
        <w:bCs w:val="0"/>
        <w:i w:val="0"/>
        <w:iCs w:val="0"/>
        <w:sz w:val="18"/>
        <w:szCs w:val="18"/>
      </w:rPr>
    </w:lvl>
    <w:lvl w:ilvl="4" w:tplc="40090003">
      <w:start w:val="1"/>
      <w:numFmt w:val="lowerLetter"/>
      <w:lvlText w:val="%5."/>
      <w:lvlJc w:val="left"/>
      <w:pPr>
        <w:ind w:left="3600" w:hanging="360"/>
      </w:pPr>
    </w:lvl>
    <w:lvl w:ilvl="5" w:tplc="40090005">
      <w:start w:val="1"/>
      <w:numFmt w:val="lowerRoman"/>
      <w:lvlText w:val="%6."/>
      <w:lvlJc w:val="right"/>
      <w:pPr>
        <w:ind w:left="4320" w:hanging="180"/>
      </w:pPr>
    </w:lvl>
    <w:lvl w:ilvl="6" w:tplc="40090001">
      <w:start w:val="1"/>
      <w:numFmt w:val="decimal"/>
      <w:lvlText w:val="%7."/>
      <w:lvlJc w:val="left"/>
      <w:pPr>
        <w:ind w:left="5040" w:hanging="360"/>
      </w:pPr>
    </w:lvl>
    <w:lvl w:ilvl="7" w:tplc="40090003">
      <w:start w:val="1"/>
      <w:numFmt w:val="lowerLetter"/>
      <w:lvlText w:val="%8."/>
      <w:lvlJc w:val="left"/>
      <w:pPr>
        <w:ind w:left="5760" w:hanging="360"/>
      </w:pPr>
    </w:lvl>
    <w:lvl w:ilvl="8" w:tplc="40090005">
      <w:start w:val="1"/>
      <w:numFmt w:val="lowerRoman"/>
      <w:lvlText w:val="%9."/>
      <w:lvlJc w:val="right"/>
      <w:pPr>
        <w:ind w:left="6480" w:hanging="180"/>
      </w:pPr>
    </w:lvl>
  </w:abstractNum>
  <w:abstractNum w:abstractNumId="6">
    <w:nsid w:val="021046A7"/>
    <w:multiLevelType w:val="hybridMultilevel"/>
    <w:tmpl w:val="0E2A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30C5965"/>
    <w:multiLevelType w:val="hybridMultilevel"/>
    <w:tmpl w:val="6D663E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B5E4D"/>
    <w:multiLevelType w:val="hybridMultilevel"/>
    <w:tmpl w:val="522CC5A0"/>
    <w:lvl w:ilvl="0" w:tplc="97BC9F84">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BA137D1"/>
    <w:multiLevelType w:val="hybridMultilevel"/>
    <w:tmpl w:val="0C4AEBA2"/>
    <w:lvl w:ilvl="0" w:tplc="0409000F">
      <w:start w:val="1"/>
      <w:numFmt w:val="bullet"/>
      <w:lvlText w:val=""/>
      <w:lvlJc w:val="left"/>
      <w:pPr>
        <w:tabs>
          <w:tab w:val="num" w:pos="720"/>
        </w:tabs>
        <w:ind w:left="720" w:hanging="360"/>
      </w:pPr>
      <w:rPr>
        <w:rFonts w:ascii="Wingdings" w:hAnsi="Wingdings" w:cs="Wingdings" w:hint="default"/>
        <w:color w:val="auto"/>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0">
    <w:nsid w:val="1BD56858"/>
    <w:multiLevelType w:val="multilevel"/>
    <w:tmpl w:val="8BCA4C9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pStyle w:val="Heading2"/>
      <w:suff w:val="nothing"/>
      <w:lvlText w:val=""/>
      <w:lvlJc w:val="left"/>
      <w:rPr>
        <w:rFonts w:hint="default"/>
      </w:rPr>
    </w:lvl>
    <w:lvl w:ilvl="2">
      <w:start w:val="1"/>
      <w:numFmt w:val="none"/>
      <w:pStyle w:val="Heading3"/>
      <w:suff w:val="nothing"/>
      <w:lvlText w:val=""/>
      <w:lvlJc w:val="left"/>
      <w:rPr>
        <w:rFonts w:hint="default"/>
      </w:rPr>
    </w:lvl>
    <w:lvl w:ilvl="3">
      <w:start w:val="1"/>
      <w:numFmt w:val="none"/>
      <w:pStyle w:val="Heading4"/>
      <w:suff w:val="nothing"/>
      <w:lvlText w:val=""/>
      <w:lvlJc w:val="left"/>
      <w:rPr>
        <w:rFonts w:hint="default"/>
      </w:rPr>
    </w:lvl>
    <w:lvl w:ilvl="4">
      <w:start w:val="1"/>
      <w:numFmt w:val="none"/>
      <w:pStyle w:val="Heading5"/>
      <w:suff w:val="nothing"/>
      <w:lvlText w:val=""/>
      <w:lvlJc w:val="left"/>
      <w:rPr>
        <w:rFonts w:hint="default"/>
      </w:rPr>
    </w:lvl>
    <w:lvl w:ilvl="5">
      <w:start w:val="1"/>
      <w:numFmt w:val="none"/>
      <w:pStyle w:val="Heading6"/>
      <w:suff w:val="nothing"/>
      <w:lvlText w:val=""/>
      <w:lvlJc w:val="left"/>
      <w:rPr>
        <w:rFonts w:hint="default"/>
      </w:rPr>
    </w:lvl>
    <w:lvl w:ilvl="6">
      <w:start w:val="1"/>
      <w:numFmt w:val="none"/>
      <w:pStyle w:val="Heading7"/>
      <w:suff w:val="nothing"/>
      <w:lvlText w:val=""/>
      <w:lvlJc w:val="left"/>
      <w:rPr>
        <w:rFonts w:hint="default"/>
      </w:rPr>
    </w:lvl>
    <w:lvl w:ilvl="7">
      <w:start w:val="1"/>
      <w:numFmt w:val="none"/>
      <w:pStyle w:val="Heading8"/>
      <w:suff w:val="nothing"/>
      <w:lvlText w:val=""/>
      <w:lvlJc w:val="left"/>
      <w:rPr>
        <w:rFonts w:hint="default"/>
      </w:rPr>
    </w:lvl>
    <w:lvl w:ilvl="8">
      <w:start w:val="1"/>
      <w:numFmt w:val="none"/>
      <w:pStyle w:val="Heading9"/>
      <w:suff w:val="nothing"/>
      <w:lvlText w:val=""/>
      <w:lvlJc w:val="left"/>
      <w:rPr>
        <w:rFonts w:hint="default"/>
      </w:rPr>
    </w:lvl>
  </w:abstractNum>
  <w:abstractNum w:abstractNumId="11">
    <w:nsid w:val="1E8B7B29"/>
    <w:multiLevelType w:val="hybridMultilevel"/>
    <w:tmpl w:val="166ED936"/>
    <w:lvl w:ilvl="0" w:tplc="1392399A">
      <w:start w:val="5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1EDB6D56"/>
    <w:multiLevelType w:val="hybridMultilevel"/>
    <w:tmpl w:val="792896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16D069F"/>
    <w:multiLevelType w:val="hybridMultilevel"/>
    <w:tmpl w:val="065EA528"/>
    <w:lvl w:ilvl="0" w:tplc="4970E1F0">
      <w:start w:val="247"/>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1D46A13"/>
    <w:multiLevelType w:val="hybridMultilevel"/>
    <w:tmpl w:val="CBE21C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5A73264"/>
    <w:multiLevelType w:val="hybridMultilevel"/>
    <w:tmpl w:val="C7BC258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AA35E1F"/>
    <w:multiLevelType w:val="hybridMultilevel"/>
    <w:tmpl w:val="426A5650"/>
    <w:lvl w:ilvl="0" w:tplc="161693F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3219A9"/>
    <w:multiLevelType w:val="hybridMultilevel"/>
    <w:tmpl w:val="39723E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6330FBE"/>
    <w:multiLevelType w:val="hybridMultilevel"/>
    <w:tmpl w:val="3AD66D14"/>
    <w:lvl w:ilvl="0" w:tplc="79DC8240">
      <w:start w:val="5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15D4149"/>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20">
    <w:nsid w:val="42A5749A"/>
    <w:multiLevelType w:val="hybridMultilevel"/>
    <w:tmpl w:val="1B48EB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716612A"/>
    <w:multiLevelType w:val="multilevel"/>
    <w:tmpl w:val="0409001D"/>
    <w:styleLink w:val="B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350760A"/>
    <w:multiLevelType w:val="hybridMultilevel"/>
    <w:tmpl w:val="A7AC1D5A"/>
    <w:lvl w:ilvl="0" w:tplc="6408EB8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535235B8"/>
    <w:multiLevelType w:val="hybridMultilevel"/>
    <w:tmpl w:val="3D52FA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69739AB"/>
    <w:multiLevelType w:val="hybridMultilevel"/>
    <w:tmpl w:val="426A565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06F53FC"/>
    <w:multiLevelType w:val="hybridMultilevel"/>
    <w:tmpl w:val="B984B3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0E877EE"/>
    <w:multiLevelType w:val="hybridMultilevel"/>
    <w:tmpl w:val="2DE61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2F51E34"/>
    <w:multiLevelType w:val="hybridMultilevel"/>
    <w:tmpl w:val="3F4814E4"/>
    <w:lvl w:ilvl="0" w:tplc="0409000F">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5FF2550"/>
    <w:multiLevelType w:val="hybridMultilevel"/>
    <w:tmpl w:val="3B4C52DA"/>
    <w:lvl w:ilvl="0" w:tplc="63FAD826">
      <w:start w:val="1"/>
      <w:numFmt w:val="decimal"/>
      <w:lvlText w:val="%1."/>
      <w:lvlJc w:val="left"/>
      <w:pPr>
        <w:tabs>
          <w:tab w:val="num" w:pos="720"/>
        </w:tabs>
        <w:ind w:left="720" w:hanging="50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9CF0B32"/>
    <w:multiLevelType w:val="multilevel"/>
    <w:tmpl w:val="5C7A50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6C9736D7"/>
    <w:multiLevelType w:val="hybridMultilevel"/>
    <w:tmpl w:val="0CC8D926"/>
    <w:lvl w:ilvl="0" w:tplc="E31E9A58">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1">
    <w:nsid w:val="6DDE2FE3"/>
    <w:multiLevelType w:val="hybridMultilevel"/>
    <w:tmpl w:val="8AAED70A"/>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32">
    <w:nsid w:val="6E090DBA"/>
    <w:multiLevelType w:val="multilevel"/>
    <w:tmpl w:val="B426BC0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suff w:val="nothing"/>
      <w:lvlText w:val=""/>
      <w:lvlJc w:val="left"/>
      <w:rPr>
        <w:rFonts w:hint="default"/>
      </w:rPr>
    </w:lvl>
    <w:lvl w:ilvl="2">
      <w:start w:val="1"/>
      <w:numFmt w:val="decimal"/>
      <w:lvlText w:val="%3."/>
      <w:lvlJc w:val="left"/>
      <w:rPr>
        <w:rFonts w:hint="default"/>
      </w:rPr>
    </w:lvl>
    <w:lvl w:ilvl="3">
      <w:start w:val="1"/>
      <w:numFmt w:val="none"/>
      <w:suff w:val="nothing"/>
      <w:lvlText w:val=""/>
      <w:lvlJc w:val="left"/>
      <w:rPr>
        <w:rFonts w:hint="default"/>
      </w:rPr>
    </w:lvl>
    <w:lvl w:ilvl="4">
      <w:start w:val="1"/>
      <w:numFmt w:val="none"/>
      <w:suff w:val="nothing"/>
      <w:lvlText w:val=""/>
      <w:lvlJc w:val="left"/>
      <w:rPr>
        <w:rFonts w:hint="default"/>
      </w:rPr>
    </w:lvl>
    <w:lvl w:ilvl="5">
      <w:start w:val="1"/>
      <w:numFmt w:val="none"/>
      <w:suff w:val="nothing"/>
      <w:lvlText w:val=""/>
      <w:lvlJc w:val="left"/>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33">
    <w:nsid w:val="70FD73ED"/>
    <w:multiLevelType w:val="hybridMultilevel"/>
    <w:tmpl w:val="BC60346E"/>
    <w:lvl w:ilvl="0" w:tplc="36C0ADCA">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1D838FE"/>
    <w:multiLevelType w:val="hybridMultilevel"/>
    <w:tmpl w:val="9E220C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96D0D7D"/>
    <w:multiLevelType w:val="multilevel"/>
    <w:tmpl w:val="49A012CA"/>
    <w:lvl w:ilvl="0">
      <w:start w:val="1"/>
      <w:numFmt w:val="decimal"/>
      <w:lvlText w:val="%1."/>
      <w:lvlJc w:val="left"/>
      <w:pPr>
        <w:ind w:left="720" w:hanging="360"/>
      </w:pPr>
      <w:rPr>
        <w:rFonts w:ascii="Helvetica" w:hAnsi="Helvetica" w:cs="Helvetica" w:hint="default"/>
        <w:b w:val="0"/>
        <w:bCs w:val="0"/>
        <w:i w:val="0"/>
        <w:iCs w:val="0"/>
        <w:sz w:val="22"/>
        <w:szCs w:val="22"/>
      </w:rPr>
    </w:lvl>
    <w:lvl w:ilvl="1">
      <w:start w:val="1"/>
      <w:numFmt w:val="upperLetter"/>
      <w:lvlText w:val="%2."/>
      <w:lvlJc w:val="left"/>
      <w:pPr>
        <w:ind w:left="720"/>
      </w:pPr>
      <w:rPr>
        <w:rFonts w:hint="default"/>
      </w:r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rPr>
        <w:rFonts w:hint="default"/>
      </w:rPr>
    </w:lvl>
    <w:lvl w:ilvl="5">
      <w:start w:val="1"/>
      <w:numFmt w:val="lowerLetter"/>
      <w:lvlText w:val="(%6)"/>
      <w:lvlJc w:val="left"/>
      <w:pPr>
        <w:ind w:left="3600"/>
      </w:pPr>
      <w:rPr>
        <w:rFonts w:hint="default"/>
      </w:rPr>
    </w:lvl>
    <w:lvl w:ilvl="6">
      <w:start w:val="1"/>
      <w:numFmt w:val="lowerRoman"/>
      <w:lvlText w:val="(%7)"/>
      <w:lvlJc w:val="left"/>
      <w:pPr>
        <w:ind w:left="4320"/>
      </w:pPr>
      <w:rPr>
        <w:rFonts w:hint="default"/>
      </w:rPr>
    </w:lvl>
    <w:lvl w:ilvl="7">
      <w:start w:val="1"/>
      <w:numFmt w:val="lowerLetter"/>
      <w:lvlText w:val="(%8)"/>
      <w:lvlJc w:val="left"/>
      <w:pPr>
        <w:ind w:left="5040"/>
      </w:pPr>
      <w:rPr>
        <w:rFonts w:hint="default"/>
      </w:rPr>
    </w:lvl>
    <w:lvl w:ilvl="8">
      <w:start w:val="1"/>
      <w:numFmt w:val="lowerRoman"/>
      <w:lvlText w:val="(%9)"/>
      <w:lvlJc w:val="left"/>
      <w:pPr>
        <w:ind w:left="5760"/>
      </w:pPr>
      <w:rPr>
        <w:rFonts w:hint="default"/>
      </w:rPr>
    </w:lvl>
  </w:abstractNum>
  <w:num w:numId="1">
    <w:abstractNumId w:val="0"/>
  </w:num>
  <w:num w:numId="2">
    <w:abstractNumId w:val="10"/>
  </w:num>
  <w:num w:numId="3">
    <w:abstractNumId w:val="21"/>
  </w:num>
  <w:num w:numId="4">
    <w:abstractNumId w:val="35"/>
  </w:num>
  <w:num w:numId="5">
    <w:abstractNumId w:val="27"/>
  </w:num>
  <w:num w:numId="6">
    <w:abstractNumId w:val="34"/>
  </w:num>
  <w:num w:numId="7">
    <w:abstractNumId w:val="12"/>
  </w:num>
  <w:num w:numId="8">
    <w:abstractNumId w:val="26"/>
  </w:num>
  <w:num w:numId="9">
    <w:abstractNumId w:val="9"/>
  </w:num>
  <w:num w:numId="10">
    <w:abstractNumId w:val="14"/>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0"/>
  </w:num>
  <w:num w:numId="15">
    <w:abstractNumId w:val="22"/>
  </w:num>
  <w:num w:numId="16">
    <w:abstractNumId w:val="17"/>
  </w:num>
  <w:num w:numId="17">
    <w:abstractNumId w:val="28"/>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
  </w:num>
  <w:num w:numId="25">
    <w:abstractNumId w:val="18"/>
  </w:num>
  <w:num w:numId="26">
    <w:abstractNumId w:val="13"/>
  </w:num>
  <w:num w:numId="27">
    <w:abstractNumId w:val="6"/>
  </w:num>
  <w:num w:numId="28">
    <w:abstractNumId w:val="5"/>
  </w:num>
  <w:num w:numId="29">
    <w:abstractNumId w:val="31"/>
  </w:num>
  <w:num w:numId="30">
    <w:abstractNumId w:val="33"/>
  </w:num>
  <w:num w:numId="31">
    <w:abstractNumId w:val="11"/>
  </w:num>
  <w:num w:numId="32">
    <w:abstractNumId w:val="25"/>
  </w:num>
  <w:num w:numId="33">
    <w:abstractNumId w:val="20"/>
  </w:num>
  <w:num w:numId="34">
    <w:abstractNumId w:val="23"/>
  </w:num>
  <w:num w:numId="35">
    <w:abstractNumId w:val="19"/>
  </w:num>
  <w:num w:numId="36">
    <w:abstractNumId w:val="15"/>
  </w:num>
  <w:num w:numId="37">
    <w:abstractNumId w:val="3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1B4D2A"/>
    <w:rsid w:val="0000021E"/>
    <w:rsid w:val="000118C5"/>
    <w:rsid w:val="000152E6"/>
    <w:rsid w:val="00015565"/>
    <w:rsid w:val="00015852"/>
    <w:rsid w:val="00016533"/>
    <w:rsid w:val="00016773"/>
    <w:rsid w:val="00017527"/>
    <w:rsid w:val="00024FE6"/>
    <w:rsid w:val="000300CE"/>
    <w:rsid w:val="00032F2A"/>
    <w:rsid w:val="0003326E"/>
    <w:rsid w:val="00040DFB"/>
    <w:rsid w:val="00041AA7"/>
    <w:rsid w:val="000429F1"/>
    <w:rsid w:val="00042E7C"/>
    <w:rsid w:val="0004623F"/>
    <w:rsid w:val="00051872"/>
    <w:rsid w:val="00056B31"/>
    <w:rsid w:val="0006491B"/>
    <w:rsid w:val="00064E3C"/>
    <w:rsid w:val="000677AB"/>
    <w:rsid w:val="000717DE"/>
    <w:rsid w:val="00071810"/>
    <w:rsid w:val="000740F6"/>
    <w:rsid w:val="000815BB"/>
    <w:rsid w:val="00083E85"/>
    <w:rsid w:val="00092752"/>
    <w:rsid w:val="00097A43"/>
    <w:rsid w:val="000A0E22"/>
    <w:rsid w:val="000A22B9"/>
    <w:rsid w:val="000B51CD"/>
    <w:rsid w:val="000C2B6A"/>
    <w:rsid w:val="000C44C9"/>
    <w:rsid w:val="000C5959"/>
    <w:rsid w:val="000C62EB"/>
    <w:rsid w:val="000C6B6E"/>
    <w:rsid w:val="000D1476"/>
    <w:rsid w:val="000D219C"/>
    <w:rsid w:val="000D375B"/>
    <w:rsid w:val="000D5C3D"/>
    <w:rsid w:val="000E0209"/>
    <w:rsid w:val="000E6875"/>
    <w:rsid w:val="000E7D6D"/>
    <w:rsid w:val="000F125F"/>
    <w:rsid w:val="000F3AE0"/>
    <w:rsid w:val="00111287"/>
    <w:rsid w:val="00112B6A"/>
    <w:rsid w:val="00114C22"/>
    <w:rsid w:val="0011526B"/>
    <w:rsid w:val="00116B5C"/>
    <w:rsid w:val="00117676"/>
    <w:rsid w:val="001176E8"/>
    <w:rsid w:val="001212AE"/>
    <w:rsid w:val="00123605"/>
    <w:rsid w:val="00123724"/>
    <w:rsid w:val="0012570C"/>
    <w:rsid w:val="00125D91"/>
    <w:rsid w:val="00127DA2"/>
    <w:rsid w:val="001412B2"/>
    <w:rsid w:val="00145126"/>
    <w:rsid w:val="00154BA5"/>
    <w:rsid w:val="00160044"/>
    <w:rsid w:val="0016148D"/>
    <w:rsid w:val="001639E5"/>
    <w:rsid w:val="00165EBD"/>
    <w:rsid w:val="001675AC"/>
    <w:rsid w:val="00171A33"/>
    <w:rsid w:val="00171F21"/>
    <w:rsid w:val="00173299"/>
    <w:rsid w:val="001737E8"/>
    <w:rsid w:val="0017455E"/>
    <w:rsid w:val="00176CD5"/>
    <w:rsid w:val="00181A65"/>
    <w:rsid w:val="00183A7C"/>
    <w:rsid w:val="00185EB2"/>
    <w:rsid w:val="001918AC"/>
    <w:rsid w:val="001929E5"/>
    <w:rsid w:val="0019551C"/>
    <w:rsid w:val="001A1733"/>
    <w:rsid w:val="001A18D5"/>
    <w:rsid w:val="001B1C06"/>
    <w:rsid w:val="001B21D1"/>
    <w:rsid w:val="001B3610"/>
    <w:rsid w:val="001B4D2A"/>
    <w:rsid w:val="001B7737"/>
    <w:rsid w:val="001C4D1A"/>
    <w:rsid w:val="001D0AF2"/>
    <w:rsid w:val="001D31F2"/>
    <w:rsid w:val="001D324E"/>
    <w:rsid w:val="001D4A58"/>
    <w:rsid w:val="001D6764"/>
    <w:rsid w:val="001D68B2"/>
    <w:rsid w:val="001E0AF6"/>
    <w:rsid w:val="001E133F"/>
    <w:rsid w:val="001E3E92"/>
    <w:rsid w:val="001F2FD8"/>
    <w:rsid w:val="001F3282"/>
    <w:rsid w:val="001F4068"/>
    <w:rsid w:val="002017E3"/>
    <w:rsid w:val="002038E7"/>
    <w:rsid w:val="00206E1B"/>
    <w:rsid w:val="0021173E"/>
    <w:rsid w:val="00211767"/>
    <w:rsid w:val="00211EFD"/>
    <w:rsid w:val="002216B4"/>
    <w:rsid w:val="00221779"/>
    <w:rsid w:val="0023036A"/>
    <w:rsid w:val="002305D1"/>
    <w:rsid w:val="002322A0"/>
    <w:rsid w:val="00234F1C"/>
    <w:rsid w:val="00241E89"/>
    <w:rsid w:val="0024676F"/>
    <w:rsid w:val="0025026A"/>
    <w:rsid w:val="0025134A"/>
    <w:rsid w:val="00256D53"/>
    <w:rsid w:val="00263E75"/>
    <w:rsid w:val="002645A0"/>
    <w:rsid w:val="00270C60"/>
    <w:rsid w:val="00271EF2"/>
    <w:rsid w:val="00272BB6"/>
    <w:rsid w:val="002736A6"/>
    <w:rsid w:val="002747F3"/>
    <w:rsid w:val="00275BC2"/>
    <w:rsid w:val="002765F7"/>
    <w:rsid w:val="00277668"/>
    <w:rsid w:val="00283455"/>
    <w:rsid w:val="00285A0D"/>
    <w:rsid w:val="00286604"/>
    <w:rsid w:val="00287344"/>
    <w:rsid w:val="00287DD5"/>
    <w:rsid w:val="00292DFD"/>
    <w:rsid w:val="002941D0"/>
    <w:rsid w:val="0029424B"/>
    <w:rsid w:val="002A5D9C"/>
    <w:rsid w:val="002A6689"/>
    <w:rsid w:val="002B09DA"/>
    <w:rsid w:val="002B3823"/>
    <w:rsid w:val="002C126A"/>
    <w:rsid w:val="002C1F68"/>
    <w:rsid w:val="002D2990"/>
    <w:rsid w:val="002D3AD9"/>
    <w:rsid w:val="002D3D28"/>
    <w:rsid w:val="002D5CAA"/>
    <w:rsid w:val="002E40B2"/>
    <w:rsid w:val="002E442C"/>
    <w:rsid w:val="002F03B8"/>
    <w:rsid w:val="002F43A8"/>
    <w:rsid w:val="00300554"/>
    <w:rsid w:val="00301DFD"/>
    <w:rsid w:val="0030287C"/>
    <w:rsid w:val="00313616"/>
    <w:rsid w:val="00315232"/>
    <w:rsid w:val="00317EB1"/>
    <w:rsid w:val="003232FD"/>
    <w:rsid w:val="00330E70"/>
    <w:rsid w:val="003316AA"/>
    <w:rsid w:val="00333916"/>
    <w:rsid w:val="00334846"/>
    <w:rsid w:val="00340675"/>
    <w:rsid w:val="00342CAD"/>
    <w:rsid w:val="00344EF8"/>
    <w:rsid w:val="003470FB"/>
    <w:rsid w:val="0035242F"/>
    <w:rsid w:val="00353353"/>
    <w:rsid w:val="003618C4"/>
    <w:rsid w:val="00362B0C"/>
    <w:rsid w:val="00365E59"/>
    <w:rsid w:val="0037054D"/>
    <w:rsid w:val="00370E51"/>
    <w:rsid w:val="00372D9B"/>
    <w:rsid w:val="003759E9"/>
    <w:rsid w:val="003817B2"/>
    <w:rsid w:val="0038627B"/>
    <w:rsid w:val="00386924"/>
    <w:rsid w:val="00387C5D"/>
    <w:rsid w:val="003948E4"/>
    <w:rsid w:val="00394F60"/>
    <w:rsid w:val="00396AA6"/>
    <w:rsid w:val="00396BF9"/>
    <w:rsid w:val="00396D41"/>
    <w:rsid w:val="003A0F50"/>
    <w:rsid w:val="003A26D9"/>
    <w:rsid w:val="003A52DC"/>
    <w:rsid w:val="003A534F"/>
    <w:rsid w:val="003A6A7B"/>
    <w:rsid w:val="003B1DC2"/>
    <w:rsid w:val="003B56C1"/>
    <w:rsid w:val="003C016C"/>
    <w:rsid w:val="003C17A3"/>
    <w:rsid w:val="003D0359"/>
    <w:rsid w:val="003D156F"/>
    <w:rsid w:val="003D1BBA"/>
    <w:rsid w:val="003D42F6"/>
    <w:rsid w:val="003E0914"/>
    <w:rsid w:val="003E102E"/>
    <w:rsid w:val="003E31AE"/>
    <w:rsid w:val="003E4E57"/>
    <w:rsid w:val="003E7D53"/>
    <w:rsid w:val="003F14BA"/>
    <w:rsid w:val="003F498A"/>
    <w:rsid w:val="003F5C31"/>
    <w:rsid w:val="003F6838"/>
    <w:rsid w:val="003F6EA4"/>
    <w:rsid w:val="00403B4E"/>
    <w:rsid w:val="0041475F"/>
    <w:rsid w:val="004216F2"/>
    <w:rsid w:val="00421FDB"/>
    <w:rsid w:val="004221A5"/>
    <w:rsid w:val="004226CD"/>
    <w:rsid w:val="00424531"/>
    <w:rsid w:val="00425F07"/>
    <w:rsid w:val="00427D28"/>
    <w:rsid w:val="004320C2"/>
    <w:rsid w:val="00434E4C"/>
    <w:rsid w:val="004350DC"/>
    <w:rsid w:val="004351B5"/>
    <w:rsid w:val="0044569B"/>
    <w:rsid w:val="00446923"/>
    <w:rsid w:val="004500A4"/>
    <w:rsid w:val="004504DA"/>
    <w:rsid w:val="00453886"/>
    <w:rsid w:val="00455496"/>
    <w:rsid w:val="00456F44"/>
    <w:rsid w:val="004634E7"/>
    <w:rsid w:val="00467BC0"/>
    <w:rsid w:val="00470130"/>
    <w:rsid w:val="00471967"/>
    <w:rsid w:val="00472CA2"/>
    <w:rsid w:val="00473C3F"/>
    <w:rsid w:val="00476FF0"/>
    <w:rsid w:val="00480121"/>
    <w:rsid w:val="004816E9"/>
    <w:rsid w:val="00487546"/>
    <w:rsid w:val="00495E45"/>
    <w:rsid w:val="004968EE"/>
    <w:rsid w:val="004A057A"/>
    <w:rsid w:val="004A3B05"/>
    <w:rsid w:val="004B1FC8"/>
    <w:rsid w:val="004B2DCF"/>
    <w:rsid w:val="004B2F34"/>
    <w:rsid w:val="004C155D"/>
    <w:rsid w:val="004C24CD"/>
    <w:rsid w:val="004C55BF"/>
    <w:rsid w:val="004C6091"/>
    <w:rsid w:val="004C78AA"/>
    <w:rsid w:val="004D1495"/>
    <w:rsid w:val="004D6719"/>
    <w:rsid w:val="004E5A38"/>
    <w:rsid w:val="004E5C57"/>
    <w:rsid w:val="004E7D04"/>
    <w:rsid w:val="004F2A25"/>
    <w:rsid w:val="004F6EEE"/>
    <w:rsid w:val="005001AF"/>
    <w:rsid w:val="00506B7B"/>
    <w:rsid w:val="00510FC8"/>
    <w:rsid w:val="00512CFF"/>
    <w:rsid w:val="0051301C"/>
    <w:rsid w:val="00514BF9"/>
    <w:rsid w:val="00516978"/>
    <w:rsid w:val="005260E5"/>
    <w:rsid w:val="005274B9"/>
    <w:rsid w:val="00527FE7"/>
    <w:rsid w:val="00530352"/>
    <w:rsid w:val="0053202A"/>
    <w:rsid w:val="00532682"/>
    <w:rsid w:val="00532A6A"/>
    <w:rsid w:val="0053431F"/>
    <w:rsid w:val="00540775"/>
    <w:rsid w:val="00541859"/>
    <w:rsid w:val="00541B5A"/>
    <w:rsid w:val="0054265B"/>
    <w:rsid w:val="0054293D"/>
    <w:rsid w:val="005435BE"/>
    <w:rsid w:val="00545762"/>
    <w:rsid w:val="00545800"/>
    <w:rsid w:val="00547379"/>
    <w:rsid w:val="00550A92"/>
    <w:rsid w:val="005605B3"/>
    <w:rsid w:val="00561BFF"/>
    <w:rsid w:val="00565F03"/>
    <w:rsid w:val="00565FC9"/>
    <w:rsid w:val="00566D23"/>
    <w:rsid w:val="005714AD"/>
    <w:rsid w:val="005718E2"/>
    <w:rsid w:val="00571EB6"/>
    <w:rsid w:val="00572214"/>
    <w:rsid w:val="00574042"/>
    <w:rsid w:val="00584AEB"/>
    <w:rsid w:val="00585DC0"/>
    <w:rsid w:val="00587ACA"/>
    <w:rsid w:val="00591A1A"/>
    <w:rsid w:val="00594BB7"/>
    <w:rsid w:val="00596258"/>
    <w:rsid w:val="00597DDC"/>
    <w:rsid w:val="005A2519"/>
    <w:rsid w:val="005A554C"/>
    <w:rsid w:val="005A7DC2"/>
    <w:rsid w:val="005B3BA1"/>
    <w:rsid w:val="005B4A95"/>
    <w:rsid w:val="005B798A"/>
    <w:rsid w:val="005C5E08"/>
    <w:rsid w:val="005C77F1"/>
    <w:rsid w:val="005D17D0"/>
    <w:rsid w:val="005D6F84"/>
    <w:rsid w:val="005D70F0"/>
    <w:rsid w:val="005E2FFE"/>
    <w:rsid w:val="005E7DC3"/>
    <w:rsid w:val="005F2791"/>
    <w:rsid w:val="005F2CFB"/>
    <w:rsid w:val="005F4798"/>
    <w:rsid w:val="005F5D6C"/>
    <w:rsid w:val="005F6806"/>
    <w:rsid w:val="006003CE"/>
    <w:rsid w:val="00600CE2"/>
    <w:rsid w:val="0060121E"/>
    <w:rsid w:val="006017A3"/>
    <w:rsid w:val="006021CF"/>
    <w:rsid w:val="00602336"/>
    <w:rsid w:val="00602BB9"/>
    <w:rsid w:val="00603943"/>
    <w:rsid w:val="00606026"/>
    <w:rsid w:val="00606B96"/>
    <w:rsid w:val="006077AB"/>
    <w:rsid w:val="00613421"/>
    <w:rsid w:val="00614C2C"/>
    <w:rsid w:val="00626DDE"/>
    <w:rsid w:val="00633DBB"/>
    <w:rsid w:val="00646179"/>
    <w:rsid w:val="00652880"/>
    <w:rsid w:val="00652B38"/>
    <w:rsid w:val="00652D5F"/>
    <w:rsid w:val="00653222"/>
    <w:rsid w:val="00653541"/>
    <w:rsid w:val="006545A7"/>
    <w:rsid w:val="00654FF6"/>
    <w:rsid w:val="00657B63"/>
    <w:rsid w:val="00660D98"/>
    <w:rsid w:val="00665049"/>
    <w:rsid w:val="006669B4"/>
    <w:rsid w:val="006670DD"/>
    <w:rsid w:val="00672E3B"/>
    <w:rsid w:val="006731CD"/>
    <w:rsid w:val="00676F4F"/>
    <w:rsid w:val="00682C23"/>
    <w:rsid w:val="0068311F"/>
    <w:rsid w:val="00686572"/>
    <w:rsid w:val="0068697A"/>
    <w:rsid w:val="00697C54"/>
    <w:rsid w:val="006A112B"/>
    <w:rsid w:val="006A1453"/>
    <w:rsid w:val="006A30AE"/>
    <w:rsid w:val="006A34A4"/>
    <w:rsid w:val="006A4BFC"/>
    <w:rsid w:val="006A6B21"/>
    <w:rsid w:val="006B0C8F"/>
    <w:rsid w:val="006B22DF"/>
    <w:rsid w:val="006B34F2"/>
    <w:rsid w:val="006B3B24"/>
    <w:rsid w:val="006B62AA"/>
    <w:rsid w:val="006C391B"/>
    <w:rsid w:val="006D403A"/>
    <w:rsid w:val="006D6497"/>
    <w:rsid w:val="006D6F99"/>
    <w:rsid w:val="006E5A09"/>
    <w:rsid w:val="006E5ACB"/>
    <w:rsid w:val="006F1A0C"/>
    <w:rsid w:val="006F29BC"/>
    <w:rsid w:val="006F2FBD"/>
    <w:rsid w:val="006F33C3"/>
    <w:rsid w:val="006F58A2"/>
    <w:rsid w:val="007040D3"/>
    <w:rsid w:val="007049DD"/>
    <w:rsid w:val="00706795"/>
    <w:rsid w:val="00713296"/>
    <w:rsid w:val="00717FD4"/>
    <w:rsid w:val="00720B76"/>
    <w:rsid w:val="00720EC4"/>
    <w:rsid w:val="00725060"/>
    <w:rsid w:val="00727B14"/>
    <w:rsid w:val="00736110"/>
    <w:rsid w:val="00737EBD"/>
    <w:rsid w:val="00740980"/>
    <w:rsid w:val="007417AC"/>
    <w:rsid w:val="00750A5A"/>
    <w:rsid w:val="00753F2B"/>
    <w:rsid w:val="00754866"/>
    <w:rsid w:val="007566BF"/>
    <w:rsid w:val="00762807"/>
    <w:rsid w:val="0076445D"/>
    <w:rsid w:val="00771587"/>
    <w:rsid w:val="00772AA0"/>
    <w:rsid w:val="00774B3E"/>
    <w:rsid w:val="00775393"/>
    <w:rsid w:val="00780523"/>
    <w:rsid w:val="0078692F"/>
    <w:rsid w:val="0078792F"/>
    <w:rsid w:val="00793E96"/>
    <w:rsid w:val="00796AF5"/>
    <w:rsid w:val="007A0560"/>
    <w:rsid w:val="007A0BE8"/>
    <w:rsid w:val="007A0DE2"/>
    <w:rsid w:val="007A1443"/>
    <w:rsid w:val="007A14D1"/>
    <w:rsid w:val="007A3BEB"/>
    <w:rsid w:val="007A4008"/>
    <w:rsid w:val="007B0153"/>
    <w:rsid w:val="007B0B6C"/>
    <w:rsid w:val="007B33EE"/>
    <w:rsid w:val="007B3427"/>
    <w:rsid w:val="007B3909"/>
    <w:rsid w:val="007B3E3B"/>
    <w:rsid w:val="007B4AF9"/>
    <w:rsid w:val="007C1135"/>
    <w:rsid w:val="007C4D5D"/>
    <w:rsid w:val="007C5B36"/>
    <w:rsid w:val="007C5B77"/>
    <w:rsid w:val="007D4442"/>
    <w:rsid w:val="007E05FE"/>
    <w:rsid w:val="007E476A"/>
    <w:rsid w:val="007E5A9E"/>
    <w:rsid w:val="007E5EFA"/>
    <w:rsid w:val="007E718C"/>
    <w:rsid w:val="007E71ED"/>
    <w:rsid w:val="007F476A"/>
    <w:rsid w:val="007F68BC"/>
    <w:rsid w:val="00800A93"/>
    <w:rsid w:val="00801CB5"/>
    <w:rsid w:val="008074CA"/>
    <w:rsid w:val="00812EF5"/>
    <w:rsid w:val="00814F00"/>
    <w:rsid w:val="008230B9"/>
    <w:rsid w:val="00825217"/>
    <w:rsid w:val="0082648A"/>
    <w:rsid w:val="00830571"/>
    <w:rsid w:val="00834805"/>
    <w:rsid w:val="00837468"/>
    <w:rsid w:val="00841BEE"/>
    <w:rsid w:val="00842A43"/>
    <w:rsid w:val="0084466F"/>
    <w:rsid w:val="0085025B"/>
    <w:rsid w:val="00857FC8"/>
    <w:rsid w:val="00862971"/>
    <w:rsid w:val="00862A0F"/>
    <w:rsid w:val="008640A8"/>
    <w:rsid w:val="008650B5"/>
    <w:rsid w:val="00865C1E"/>
    <w:rsid w:val="0087153C"/>
    <w:rsid w:val="008A0A40"/>
    <w:rsid w:val="008A1F3F"/>
    <w:rsid w:val="008A65BB"/>
    <w:rsid w:val="008B252A"/>
    <w:rsid w:val="008C1BF3"/>
    <w:rsid w:val="008C33FD"/>
    <w:rsid w:val="008C47CE"/>
    <w:rsid w:val="008C773E"/>
    <w:rsid w:val="008D0A53"/>
    <w:rsid w:val="008D24F0"/>
    <w:rsid w:val="008D42DD"/>
    <w:rsid w:val="008D5ED0"/>
    <w:rsid w:val="008E4F25"/>
    <w:rsid w:val="008E5C95"/>
    <w:rsid w:val="008E60EC"/>
    <w:rsid w:val="008E674D"/>
    <w:rsid w:val="008E6DD1"/>
    <w:rsid w:val="008E7376"/>
    <w:rsid w:val="008F2698"/>
    <w:rsid w:val="008F2D31"/>
    <w:rsid w:val="008F39A4"/>
    <w:rsid w:val="00901F2F"/>
    <w:rsid w:val="009039C3"/>
    <w:rsid w:val="009045BA"/>
    <w:rsid w:val="0090562F"/>
    <w:rsid w:val="00906092"/>
    <w:rsid w:val="00911DBA"/>
    <w:rsid w:val="00912652"/>
    <w:rsid w:val="00912F44"/>
    <w:rsid w:val="00920001"/>
    <w:rsid w:val="00921A7C"/>
    <w:rsid w:val="00922D64"/>
    <w:rsid w:val="00925901"/>
    <w:rsid w:val="0092726F"/>
    <w:rsid w:val="009301C7"/>
    <w:rsid w:val="00930A9A"/>
    <w:rsid w:val="00933F45"/>
    <w:rsid w:val="00934AFF"/>
    <w:rsid w:val="009378EF"/>
    <w:rsid w:val="0094251C"/>
    <w:rsid w:val="00942846"/>
    <w:rsid w:val="00944E00"/>
    <w:rsid w:val="00950477"/>
    <w:rsid w:val="00951D9C"/>
    <w:rsid w:val="00952BC3"/>
    <w:rsid w:val="0096096A"/>
    <w:rsid w:val="00960F0D"/>
    <w:rsid w:val="00961A15"/>
    <w:rsid w:val="00961E33"/>
    <w:rsid w:val="009627AE"/>
    <w:rsid w:val="00962FE7"/>
    <w:rsid w:val="00964B42"/>
    <w:rsid w:val="00966268"/>
    <w:rsid w:val="00970325"/>
    <w:rsid w:val="00972E0C"/>
    <w:rsid w:val="00973DF3"/>
    <w:rsid w:val="00976691"/>
    <w:rsid w:val="0097701C"/>
    <w:rsid w:val="00977B59"/>
    <w:rsid w:val="00980353"/>
    <w:rsid w:val="00980A89"/>
    <w:rsid w:val="009842C1"/>
    <w:rsid w:val="00984341"/>
    <w:rsid w:val="0098675F"/>
    <w:rsid w:val="00996FBF"/>
    <w:rsid w:val="009A194D"/>
    <w:rsid w:val="009A3206"/>
    <w:rsid w:val="009A339D"/>
    <w:rsid w:val="009A3D89"/>
    <w:rsid w:val="009A419F"/>
    <w:rsid w:val="009A5E6F"/>
    <w:rsid w:val="009A75CF"/>
    <w:rsid w:val="009B0DAF"/>
    <w:rsid w:val="009B1851"/>
    <w:rsid w:val="009B3D25"/>
    <w:rsid w:val="009B7AB9"/>
    <w:rsid w:val="009C3157"/>
    <w:rsid w:val="009C6578"/>
    <w:rsid w:val="009C7938"/>
    <w:rsid w:val="009C7F7F"/>
    <w:rsid w:val="009D0BCB"/>
    <w:rsid w:val="009D1F04"/>
    <w:rsid w:val="009E0849"/>
    <w:rsid w:val="009E2551"/>
    <w:rsid w:val="009E2F98"/>
    <w:rsid w:val="009E34B8"/>
    <w:rsid w:val="009F0AFD"/>
    <w:rsid w:val="009F3077"/>
    <w:rsid w:val="009F538A"/>
    <w:rsid w:val="009F6610"/>
    <w:rsid w:val="009F7922"/>
    <w:rsid w:val="00A03372"/>
    <w:rsid w:val="00A05497"/>
    <w:rsid w:val="00A129BB"/>
    <w:rsid w:val="00A12F57"/>
    <w:rsid w:val="00A13307"/>
    <w:rsid w:val="00A13D92"/>
    <w:rsid w:val="00A14103"/>
    <w:rsid w:val="00A14C57"/>
    <w:rsid w:val="00A17E37"/>
    <w:rsid w:val="00A26911"/>
    <w:rsid w:val="00A27624"/>
    <w:rsid w:val="00A32209"/>
    <w:rsid w:val="00A329EE"/>
    <w:rsid w:val="00A3541F"/>
    <w:rsid w:val="00A439E4"/>
    <w:rsid w:val="00A440BE"/>
    <w:rsid w:val="00A45FD4"/>
    <w:rsid w:val="00A51F4D"/>
    <w:rsid w:val="00A555AF"/>
    <w:rsid w:val="00A55E7A"/>
    <w:rsid w:val="00A56B5A"/>
    <w:rsid w:val="00A57756"/>
    <w:rsid w:val="00A605A5"/>
    <w:rsid w:val="00A64B68"/>
    <w:rsid w:val="00A650D9"/>
    <w:rsid w:val="00A66AAD"/>
    <w:rsid w:val="00A67645"/>
    <w:rsid w:val="00A676AA"/>
    <w:rsid w:val="00A67DB5"/>
    <w:rsid w:val="00A7091C"/>
    <w:rsid w:val="00A73151"/>
    <w:rsid w:val="00A76303"/>
    <w:rsid w:val="00A809B7"/>
    <w:rsid w:val="00A80AAF"/>
    <w:rsid w:val="00A86ADB"/>
    <w:rsid w:val="00A90E36"/>
    <w:rsid w:val="00A97909"/>
    <w:rsid w:val="00AA0272"/>
    <w:rsid w:val="00AA0A03"/>
    <w:rsid w:val="00AA2241"/>
    <w:rsid w:val="00AA282A"/>
    <w:rsid w:val="00AA4C20"/>
    <w:rsid w:val="00AA7BF8"/>
    <w:rsid w:val="00AB5782"/>
    <w:rsid w:val="00AB602C"/>
    <w:rsid w:val="00AB69AA"/>
    <w:rsid w:val="00AB77AD"/>
    <w:rsid w:val="00AC5512"/>
    <w:rsid w:val="00AC707C"/>
    <w:rsid w:val="00AD1A2B"/>
    <w:rsid w:val="00AD21B6"/>
    <w:rsid w:val="00AD3778"/>
    <w:rsid w:val="00AD55D5"/>
    <w:rsid w:val="00AD60E5"/>
    <w:rsid w:val="00AE0437"/>
    <w:rsid w:val="00AE10C0"/>
    <w:rsid w:val="00AE3853"/>
    <w:rsid w:val="00AE3B79"/>
    <w:rsid w:val="00AE43FE"/>
    <w:rsid w:val="00AE5BA3"/>
    <w:rsid w:val="00AF3B4C"/>
    <w:rsid w:val="00AF5719"/>
    <w:rsid w:val="00AF5798"/>
    <w:rsid w:val="00B00BA5"/>
    <w:rsid w:val="00B04338"/>
    <w:rsid w:val="00B04400"/>
    <w:rsid w:val="00B05893"/>
    <w:rsid w:val="00B07F30"/>
    <w:rsid w:val="00B111FC"/>
    <w:rsid w:val="00B14010"/>
    <w:rsid w:val="00B15C54"/>
    <w:rsid w:val="00B201E2"/>
    <w:rsid w:val="00B2087E"/>
    <w:rsid w:val="00B20AFE"/>
    <w:rsid w:val="00B224F4"/>
    <w:rsid w:val="00B30582"/>
    <w:rsid w:val="00B310D8"/>
    <w:rsid w:val="00B4444C"/>
    <w:rsid w:val="00B446CE"/>
    <w:rsid w:val="00B46C27"/>
    <w:rsid w:val="00B55B1D"/>
    <w:rsid w:val="00B56608"/>
    <w:rsid w:val="00B6373A"/>
    <w:rsid w:val="00B64D61"/>
    <w:rsid w:val="00B66CCD"/>
    <w:rsid w:val="00B66F9E"/>
    <w:rsid w:val="00B70821"/>
    <w:rsid w:val="00B72394"/>
    <w:rsid w:val="00B72A64"/>
    <w:rsid w:val="00B764A8"/>
    <w:rsid w:val="00B77377"/>
    <w:rsid w:val="00B77862"/>
    <w:rsid w:val="00B817F9"/>
    <w:rsid w:val="00B869B2"/>
    <w:rsid w:val="00B921C4"/>
    <w:rsid w:val="00B97606"/>
    <w:rsid w:val="00BA0020"/>
    <w:rsid w:val="00BA3F97"/>
    <w:rsid w:val="00BA449B"/>
    <w:rsid w:val="00BA49DA"/>
    <w:rsid w:val="00BB146E"/>
    <w:rsid w:val="00BB514C"/>
    <w:rsid w:val="00BB5C82"/>
    <w:rsid w:val="00BC2783"/>
    <w:rsid w:val="00BC30E8"/>
    <w:rsid w:val="00BC6969"/>
    <w:rsid w:val="00BD249A"/>
    <w:rsid w:val="00BE0E47"/>
    <w:rsid w:val="00BE3B5D"/>
    <w:rsid w:val="00BE676B"/>
    <w:rsid w:val="00BF00DA"/>
    <w:rsid w:val="00BF2AA7"/>
    <w:rsid w:val="00BF2DFB"/>
    <w:rsid w:val="00BF46C2"/>
    <w:rsid w:val="00BF48BC"/>
    <w:rsid w:val="00C00DB3"/>
    <w:rsid w:val="00C01643"/>
    <w:rsid w:val="00C02A97"/>
    <w:rsid w:val="00C119BE"/>
    <w:rsid w:val="00C12B29"/>
    <w:rsid w:val="00C13FC6"/>
    <w:rsid w:val="00C15D39"/>
    <w:rsid w:val="00C1676F"/>
    <w:rsid w:val="00C21DA4"/>
    <w:rsid w:val="00C229BD"/>
    <w:rsid w:val="00C23C66"/>
    <w:rsid w:val="00C27125"/>
    <w:rsid w:val="00C3098F"/>
    <w:rsid w:val="00C335C7"/>
    <w:rsid w:val="00C355D4"/>
    <w:rsid w:val="00C35DD0"/>
    <w:rsid w:val="00C371D9"/>
    <w:rsid w:val="00C42C43"/>
    <w:rsid w:val="00C45E2D"/>
    <w:rsid w:val="00C50263"/>
    <w:rsid w:val="00C503E7"/>
    <w:rsid w:val="00C52382"/>
    <w:rsid w:val="00C5519B"/>
    <w:rsid w:val="00C55315"/>
    <w:rsid w:val="00C565BC"/>
    <w:rsid w:val="00C6041C"/>
    <w:rsid w:val="00C774DA"/>
    <w:rsid w:val="00C844A5"/>
    <w:rsid w:val="00C8515B"/>
    <w:rsid w:val="00C8528F"/>
    <w:rsid w:val="00C8568D"/>
    <w:rsid w:val="00C8688E"/>
    <w:rsid w:val="00C8695F"/>
    <w:rsid w:val="00C92950"/>
    <w:rsid w:val="00C941AC"/>
    <w:rsid w:val="00C953DA"/>
    <w:rsid w:val="00CA0264"/>
    <w:rsid w:val="00CA0918"/>
    <w:rsid w:val="00CB4979"/>
    <w:rsid w:val="00CB53C6"/>
    <w:rsid w:val="00CB6282"/>
    <w:rsid w:val="00CC7E70"/>
    <w:rsid w:val="00CD1773"/>
    <w:rsid w:val="00CD2865"/>
    <w:rsid w:val="00CD395C"/>
    <w:rsid w:val="00CD6426"/>
    <w:rsid w:val="00CD6722"/>
    <w:rsid w:val="00CE0653"/>
    <w:rsid w:val="00CE26ED"/>
    <w:rsid w:val="00CE2E48"/>
    <w:rsid w:val="00CE324A"/>
    <w:rsid w:val="00CE362B"/>
    <w:rsid w:val="00CE54F0"/>
    <w:rsid w:val="00CE7920"/>
    <w:rsid w:val="00CF2BF8"/>
    <w:rsid w:val="00CF40A7"/>
    <w:rsid w:val="00CF5E62"/>
    <w:rsid w:val="00D00F9A"/>
    <w:rsid w:val="00D02090"/>
    <w:rsid w:val="00D04507"/>
    <w:rsid w:val="00D076FD"/>
    <w:rsid w:val="00D1310A"/>
    <w:rsid w:val="00D13602"/>
    <w:rsid w:val="00D16218"/>
    <w:rsid w:val="00D162FE"/>
    <w:rsid w:val="00D20B27"/>
    <w:rsid w:val="00D2234E"/>
    <w:rsid w:val="00D272C6"/>
    <w:rsid w:val="00D36331"/>
    <w:rsid w:val="00D41E78"/>
    <w:rsid w:val="00D42074"/>
    <w:rsid w:val="00D44877"/>
    <w:rsid w:val="00D4569A"/>
    <w:rsid w:val="00D518B5"/>
    <w:rsid w:val="00D53455"/>
    <w:rsid w:val="00D53DD1"/>
    <w:rsid w:val="00D632EA"/>
    <w:rsid w:val="00D64A93"/>
    <w:rsid w:val="00D64CFE"/>
    <w:rsid w:val="00D65FF7"/>
    <w:rsid w:val="00D6636E"/>
    <w:rsid w:val="00D717ED"/>
    <w:rsid w:val="00D76326"/>
    <w:rsid w:val="00D76F01"/>
    <w:rsid w:val="00D7798D"/>
    <w:rsid w:val="00D834F9"/>
    <w:rsid w:val="00D848B2"/>
    <w:rsid w:val="00D86BE1"/>
    <w:rsid w:val="00D8752E"/>
    <w:rsid w:val="00D9028C"/>
    <w:rsid w:val="00D90C92"/>
    <w:rsid w:val="00D93892"/>
    <w:rsid w:val="00D956E7"/>
    <w:rsid w:val="00D9650B"/>
    <w:rsid w:val="00DA07CA"/>
    <w:rsid w:val="00DA1138"/>
    <w:rsid w:val="00DA301A"/>
    <w:rsid w:val="00DB0D38"/>
    <w:rsid w:val="00DB7895"/>
    <w:rsid w:val="00DC5D8F"/>
    <w:rsid w:val="00DC638D"/>
    <w:rsid w:val="00DC69E9"/>
    <w:rsid w:val="00DD41CE"/>
    <w:rsid w:val="00DD6D6A"/>
    <w:rsid w:val="00DE24A3"/>
    <w:rsid w:val="00DE3795"/>
    <w:rsid w:val="00DE542E"/>
    <w:rsid w:val="00DE6640"/>
    <w:rsid w:val="00DE6AE7"/>
    <w:rsid w:val="00DE7A73"/>
    <w:rsid w:val="00DF6494"/>
    <w:rsid w:val="00DF7C14"/>
    <w:rsid w:val="00E0101B"/>
    <w:rsid w:val="00E030CF"/>
    <w:rsid w:val="00E13C35"/>
    <w:rsid w:val="00E16673"/>
    <w:rsid w:val="00E234F0"/>
    <w:rsid w:val="00E23ED6"/>
    <w:rsid w:val="00E273F9"/>
    <w:rsid w:val="00E30617"/>
    <w:rsid w:val="00E30746"/>
    <w:rsid w:val="00E34DA9"/>
    <w:rsid w:val="00E35A01"/>
    <w:rsid w:val="00E35E60"/>
    <w:rsid w:val="00E409B1"/>
    <w:rsid w:val="00E47367"/>
    <w:rsid w:val="00E50B0F"/>
    <w:rsid w:val="00E53F59"/>
    <w:rsid w:val="00E57A2C"/>
    <w:rsid w:val="00E60F32"/>
    <w:rsid w:val="00E612AB"/>
    <w:rsid w:val="00E61D7E"/>
    <w:rsid w:val="00E62F1C"/>
    <w:rsid w:val="00E63DC0"/>
    <w:rsid w:val="00E7088C"/>
    <w:rsid w:val="00E719D8"/>
    <w:rsid w:val="00E807DE"/>
    <w:rsid w:val="00E812F3"/>
    <w:rsid w:val="00E8242E"/>
    <w:rsid w:val="00E8557F"/>
    <w:rsid w:val="00EA0835"/>
    <w:rsid w:val="00EA3CA6"/>
    <w:rsid w:val="00EA582D"/>
    <w:rsid w:val="00EA6DC8"/>
    <w:rsid w:val="00EB075E"/>
    <w:rsid w:val="00EB6715"/>
    <w:rsid w:val="00EB7C21"/>
    <w:rsid w:val="00EC0D56"/>
    <w:rsid w:val="00EC3F20"/>
    <w:rsid w:val="00EC7D2A"/>
    <w:rsid w:val="00ED071F"/>
    <w:rsid w:val="00ED659D"/>
    <w:rsid w:val="00EE3378"/>
    <w:rsid w:val="00EE3FDB"/>
    <w:rsid w:val="00EE525B"/>
    <w:rsid w:val="00EF294B"/>
    <w:rsid w:val="00EF4256"/>
    <w:rsid w:val="00EF4404"/>
    <w:rsid w:val="00EF460D"/>
    <w:rsid w:val="00EF542C"/>
    <w:rsid w:val="00EF67C1"/>
    <w:rsid w:val="00EF6999"/>
    <w:rsid w:val="00F006CA"/>
    <w:rsid w:val="00F06D14"/>
    <w:rsid w:val="00F07FB7"/>
    <w:rsid w:val="00F10D82"/>
    <w:rsid w:val="00F16A49"/>
    <w:rsid w:val="00F2235C"/>
    <w:rsid w:val="00F229F9"/>
    <w:rsid w:val="00F233DC"/>
    <w:rsid w:val="00F235CB"/>
    <w:rsid w:val="00F245CB"/>
    <w:rsid w:val="00F24808"/>
    <w:rsid w:val="00F25959"/>
    <w:rsid w:val="00F2730E"/>
    <w:rsid w:val="00F32764"/>
    <w:rsid w:val="00F370B4"/>
    <w:rsid w:val="00F37C60"/>
    <w:rsid w:val="00F4062B"/>
    <w:rsid w:val="00F42530"/>
    <w:rsid w:val="00F45078"/>
    <w:rsid w:val="00F45EF2"/>
    <w:rsid w:val="00F52054"/>
    <w:rsid w:val="00F546F4"/>
    <w:rsid w:val="00F575CF"/>
    <w:rsid w:val="00F61939"/>
    <w:rsid w:val="00F63ABB"/>
    <w:rsid w:val="00F67C3F"/>
    <w:rsid w:val="00F727CD"/>
    <w:rsid w:val="00F73D0D"/>
    <w:rsid w:val="00F760F9"/>
    <w:rsid w:val="00F815BC"/>
    <w:rsid w:val="00F82FE1"/>
    <w:rsid w:val="00F83E86"/>
    <w:rsid w:val="00F852C5"/>
    <w:rsid w:val="00F862E0"/>
    <w:rsid w:val="00F9036E"/>
    <w:rsid w:val="00F9149C"/>
    <w:rsid w:val="00F914D4"/>
    <w:rsid w:val="00F962DA"/>
    <w:rsid w:val="00FA0AD5"/>
    <w:rsid w:val="00FA1772"/>
    <w:rsid w:val="00FA480D"/>
    <w:rsid w:val="00FA74E1"/>
    <w:rsid w:val="00FB0ED7"/>
    <w:rsid w:val="00FB3EFF"/>
    <w:rsid w:val="00FB77A2"/>
    <w:rsid w:val="00FC2DC7"/>
    <w:rsid w:val="00FC525B"/>
    <w:rsid w:val="00FD40E8"/>
    <w:rsid w:val="00FD601C"/>
    <w:rsid w:val="00FD636D"/>
    <w:rsid w:val="00FD73D0"/>
    <w:rsid w:val="00FD7FE3"/>
    <w:rsid w:val="00FE2BB5"/>
    <w:rsid w:val="00FF126D"/>
    <w:rsid w:val="00FF47A1"/>
    <w:rsid w:val="00FF72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B4D2A"/>
    <w:rPr>
      <w:rFonts w:ascii="Lucida Grande" w:hAnsi="Lucida Grande" w:cs="Lucida Grande"/>
      <w:color w:val="000000"/>
    </w:rPr>
  </w:style>
  <w:style w:type="paragraph" w:styleId="Heading1">
    <w:name w:val="heading 1"/>
    <w:basedOn w:val="Normal"/>
    <w:next w:val="Normal"/>
    <w:link w:val="Heading1Char"/>
    <w:autoRedefine/>
    <w:uiPriority w:val="99"/>
    <w:qFormat/>
    <w:rsid w:val="00CD2865"/>
    <w:pPr>
      <w:keepNext/>
      <w:tabs>
        <w:tab w:val="left" w:pos="0"/>
      </w:tabs>
      <w:spacing w:before="120" w:after="120"/>
      <w:ind w:right="29"/>
      <w:jc w:val="center"/>
      <w:outlineLvl w:val="0"/>
    </w:pPr>
    <w:rPr>
      <w:rFonts w:ascii="Helvetica" w:hAnsi="Helvetica" w:cs="Helvetica"/>
      <w:b/>
      <w:bCs/>
      <w:sz w:val="24"/>
      <w:szCs w:val="20"/>
    </w:rPr>
  </w:style>
  <w:style w:type="paragraph" w:styleId="Heading2">
    <w:name w:val="heading 2"/>
    <w:basedOn w:val="Normal"/>
    <w:next w:val="Normal"/>
    <w:link w:val="Heading2Char"/>
    <w:uiPriority w:val="99"/>
    <w:qFormat/>
    <w:rsid w:val="001B4D2A"/>
    <w:pPr>
      <w:keepNext/>
      <w:numPr>
        <w:ilvl w:val="1"/>
        <w:numId w:val="2"/>
      </w:numPr>
      <w:jc w:val="both"/>
      <w:outlineLvl w:val="1"/>
    </w:pPr>
    <w:rPr>
      <w:rFonts w:ascii="Calibri" w:eastAsia="Times New Roman" w:hAnsi="Calibri" w:cs="Calibri"/>
      <w:b/>
      <w:bCs/>
      <w:color w:val="auto"/>
      <w:sz w:val="28"/>
      <w:szCs w:val="28"/>
    </w:rPr>
  </w:style>
  <w:style w:type="paragraph" w:styleId="Heading3">
    <w:name w:val="heading 3"/>
    <w:basedOn w:val="Normal"/>
    <w:next w:val="Normal"/>
    <w:link w:val="Heading3Char"/>
    <w:qFormat/>
    <w:rsid w:val="001B4D2A"/>
    <w:pPr>
      <w:keepNext/>
      <w:keepLines/>
      <w:numPr>
        <w:ilvl w:val="2"/>
        <w:numId w:val="2"/>
      </w:numPr>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1B4D2A"/>
    <w:pPr>
      <w:keepNext/>
      <w:keepLines/>
      <w:numPr>
        <w:ilvl w:val="3"/>
        <w:numId w:val="2"/>
      </w:numPr>
      <w:spacing w:before="20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1B4D2A"/>
    <w:pPr>
      <w:keepNext/>
      <w:keepLines/>
      <w:numPr>
        <w:ilvl w:val="4"/>
        <w:numId w:val="2"/>
      </w:numPr>
      <w:spacing w:before="20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1B4D2A"/>
    <w:pPr>
      <w:keepNext/>
      <w:keepLines/>
      <w:numPr>
        <w:ilvl w:val="5"/>
        <w:numId w:val="2"/>
      </w:numPr>
      <w:spacing w:before="20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1B4D2A"/>
    <w:pPr>
      <w:keepNext/>
      <w:keepLines/>
      <w:numPr>
        <w:ilvl w:val="6"/>
        <w:numId w:val="2"/>
      </w:numPr>
      <w:spacing w:before="20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1B4D2A"/>
    <w:pPr>
      <w:keepNext/>
      <w:keepLines/>
      <w:numPr>
        <w:ilvl w:val="7"/>
        <w:numId w:val="2"/>
      </w:numPr>
      <w:spacing w:before="20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1B4D2A"/>
    <w:pPr>
      <w:keepNext/>
      <w:keepLines/>
      <w:numPr>
        <w:ilvl w:val="8"/>
        <w:numId w:val="2"/>
      </w:numPr>
      <w:spacing w:before="20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2865"/>
    <w:rPr>
      <w:rFonts w:ascii="Helvetica" w:hAnsi="Helvetica" w:cs="Helvetica"/>
      <w:b/>
      <w:bCs/>
      <w:color w:val="000000"/>
      <w:sz w:val="24"/>
      <w:szCs w:val="20"/>
    </w:rPr>
  </w:style>
  <w:style w:type="character" w:customStyle="1" w:styleId="Heading2Char">
    <w:name w:val="Heading 2 Char"/>
    <w:basedOn w:val="DefaultParagraphFont"/>
    <w:link w:val="Heading2"/>
    <w:uiPriority w:val="99"/>
    <w:locked/>
    <w:rsid w:val="001B4D2A"/>
    <w:rPr>
      <w:rFonts w:eastAsia="Times New Roman" w:cs="Calibri"/>
      <w:b/>
      <w:bCs/>
      <w:sz w:val="28"/>
      <w:szCs w:val="28"/>
    </w:rPr>
  </w:style>
  <w:style w:type="character" w:customStyle="1" w:styleId="Heading3Char">
    <w:name w:val="Heading 3 Char"/>
    <w:basedOn w:val="DefaultParagraphFont"/>
    <w:link w:val="Heading3"/>
    <w:locked/>
    <w:rsid w:val="001B4D2A"/>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1B4D2A"/>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1B4D2A"/>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1B4D2A"/>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1B4D2A"/>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1B4D2A"/>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1B4D2A"/>
    <w:rPr>
      <w:rFonts w:ascii="Cambria" w:eastAsia="Times New Roman" w:hAnsi="Cambria" w:cs="Cambria"/>
      <w:i/>
      <w:iCs/>
      <w:color w:val="404040"/>
      <w:sz w:val="20"/>
      <w:szCs w:val="20"/>
    </w:rPr>
  </w:style>
  <w:style w:type="paragraph" w:customStyle="1" w:styleId="FreeFormA">
    <w:name w:val="Free Form A"/>
    <w:uiPriority w:val="99"/>
    <w:rsid w:val="001B4D2A"/>
    <w:pPr>
      <w:spacing w:after="200" w:line="276" w:lineRule="auto"/>
    </w:pPr>
    <w:rPr>
      <w:rFonts w:ascii="Lucida Grande" w:hAnsi="Lucida Grande" w:cs="Lucida Grande"/>
      <w:color w:val="000000"/>
      <w:lang w:eastAsia="en-IN"/>
    </w:rPr>
  </w:style>
  <w:style w:type="paragraph" w:customStyle="1" w:styleId="Footer1">
    <w:name w:val="Footer1"/>
    <w:uiPriority w:val="99"/>
    <w:rsid w:val="001B4D2A"/>
    <w:pPr>
      <w:tabs>
        <w:tab w:val="center" w:pos="4320"/>
        <w:tab w:val="right" w:pos="8640"/>
      </w:tabs>
    </w:pPr>
    <w:rPr>
      <w:rFonts w:ascii="Courier New" w:hAnsi="Courier New" w:cs="Courier New"/>
      <w:color w:val="000000"/>
      <w:sz w:val="20"/>
      <w:szCs w:val="20"/>
      <w:lang w:eastAsia="en-IN"/>
    </w:rPr>
  </w:style>
  <w:style w:type="paragraph" w:customStyle="1" w:styleId="Heading31">
    <w:name w:val="Heading 31"/>
    <w:next w:val="Normal"/>
    <w:uiPriority w:val="99"/>
    <w:rsid w:val="001B4D2A"/>
    <w:pPr>
      <w:keepNext/>
      <w:suppressAutoHyphens/>
      <w:spacing w:before="360"/>
      <w:jc w:val="center"/>
      <w:outlineLvl w:val="2"/>
    </w:pPr>
    <w:rPr>
      <w:rFonts w:ascii="Arial Bold" w:hAnsi="Arial Bold" w:cs="Arial Bold"/>
      <w:color w:val="000000"/>
      <w:spacing w:val="-2"/>
      <w:sz w:val="20"/>
      <w:szCs w:val="20"/>
      <w:lang w:eastAsia="en-IN"/>
    </w:rPr>
  </w:style>
  <w:style w:type="paragraph" w:customStyle="1" w:styleId="FreeForm">
    <w:name w:val="Free Form"/>
    <w:uiPriority w:val="99"/>
    <w:rsid w:val="001B4D2A"/>
    <w:rPr>
      <w:rFonts w:ascii="Lucida Grande" w:hAnsi="Lucida Grande" w:cs="Lucida Grande"/>
      <w:color w:val="000000"/>
      <w:sz w:val="20"/>
      <w:szCs w:val="20"/>
      <w:lang w:eastAsia="en-IN"/>
    </w:rPr>
  </w:style>
  <w:style w:type="paragraph" w:customStyle="1" w:styleId="TableGrid1">
    <w:name w:val="Table Grid1"/>
    <w:uiPriority w:val="99"/>
    <w:rsid w:val="001B4D2A"/>
    <w:rPr>
      <w:rFonts w:ascii="Lucida Grande" w:hAnsi="Lucida Grande" w:cs="Lucida Grande"/>
      <w:color w:val="000000"/>
      <w:lang w:eastAsia="en-IN"/>
    </w:rPr>
  </w:style>
  <w:style w:type="paragraph" w:customStyle="1" w:styleId="FreeFormB">
    <w:name w:val="Free Form B"/>
    <w:rsid w:val="001B4D2A"/>
    <w:rPr>
      <w:rFonts w:ascii="Lucida Grande" w:hAnsi="Lucida Grande" w:cs="Lucida Grande"/>
      <w:color w:val="000000"/>
      <w:sz w:val="20"/>
      <w:szCs w:val="20"/>
      <w:lang w:eastAsia="en-IN"/>
    </w:rPr>
  </w:style>
  <w:style w:type="paragraph" w:customStyle="1" w:styleId="FreeFormBA">
    <w:name w:val="Free Form B A"/>
    <w:uiPriority w:val="99"/>
    <w:rsid w:val="001B4D2A"/>
    <w:rPr>
      <w:rFonts w:ascii="Lucida Grande" w:hAnsi="Lucida Grande" w:cs="Lucida Grande"/>
      <w:color w:val="000000"/>
      <w:sz w:val="20"/>
      <w:szCs w:val="20"/>
      <w:lang w:eastAsia="en-IN"/>
    </w:rPr>
  </w:style>
  <w:style w:type="paragraph" w:customStyle="1" w:styleId="FreeFormBAA">
    <w:name w:val="Free Form B A A"/>
    <w:uiPriority w:val="99"/>
    <w:rsid w:val="001B4D2A"/>
    <w:rPr>
      <w:rFonts w:ascii="Lucida Grande" w:hAnsi="Lucida Grande" w:cs="Lucida Grande"/>
      <w:color w:val="000000"/>
      <w:sz w:val="20"/>
      <w:szCs w:val="20"/>
      <w:lang w:eastAsia="en-IN"/>
    </w:rPr>
  </w:style>
  <w:style w:type="paragraph" w:customStyle="1" w:styleId="Heading11">
    <w:name w:val="Heading 11"/>
    <w:next w:val="Normal"/>
    <w:uiPriority w:val="99"/>
    <w:rsid w:val="001B4D2A"/>
    <w:pPr>
      <w:keepNext/>
      <w:keepLines/>
      <w:spacing w:before="480"/>
      <w:outlineLvl w:val="0"/>
    </w:pPr>
    <w:rPr>
      <w:rFonts w:ascii="Lucida Grande" w:hAnsi="Lucida Grande" w:cs="Lucida Grande"/>
      <w:b/>
      <w:bCs/>
      <w:color w:val="111B2D"/>
      <w:sz w:val="28"/>
      <w:szCs w:val="28"/>
      <w:lang w:eastAsia="en-IN"/>
    </w:rPr>
  </w:style>
  <w:style w:type="paragraph" w:customStyle="1" w:styleId="PlainText1">
    <w:name w:val="Plain Text1"/>
    <w:uiPriority w:val="99"/>
    <w:rsid w:val="001B4D2A"/>
    <w:rPr>
      <w:rFonts w:ascii="Lucida Grande" w:hAnsi="Lucida Grande" w:cs="Lucida Grande"/>
      <w:color w:val="000000"/>
      <w:sz w:val="21"/>
      <w:szCs w:val="21"/>
      <w:lang w:eastAsia="en-IN"/>
    </w:rPr>
  </w:style>
  <w:style w:type="paragraph" w:customStyle="1" w:styleId="bodytext">
    <w:name w:val="body_text"/>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Heading51">
    <w:name w:val="Heading 51"/>
    <w:next w:val="Normal"/>
    <w:uiPriority w:val="99"/>
    <w:rsid w:val="001B4D2A"/>
    <w:pPr>
      <w:keepNext/>
      <w:suppressAutoHyphens/>
      <w:spacing w:before="120" w:after="120"/>
      <w:jc w:val="both"/>
      <w:outlineLvl w:val="4"/>
    </w:pPr>
    <w:rPr>
      <w:rFonts w:ascii="Arial Italic" w:hAnsi="Arial Italic" w:cs="Arial Italic"/>
      <w:color w:val="000000"/>
      <w:sz w:val="20"/>
      <w:szCs w:val="20"/>
      <w:lang w:eastAsia="en-IN"/>
    </w:rPr>
  </w:style>
  <w:style w:type="paragraph" w:customStyle="1" w:styleId="Heading21">
    <w:name w:val="Heading 21"/>
    <w:next w:val="Normal"/>
    <w:uiPriority w:val="99"/>
    <w:rsid w:val="001B4D2A"/>
    <w:pPr>
      <w:keepNext/>
      <w:keepLines/>
      <w:spacing w:before="200"/>
      <w:outlineLvl w:val="1"/>
    </w:pPr>
    <w:rPr>
      <w:rFonts w:ascii="Lucida Grande" w:hAnsi="Lucida Grande" w:cs="Lucida Grande"/>
      <w:b/>
      <w:bCs/>
      <w:color w:val="193055"/>
      <w:sz w:val="26"/>
      <w:szCs w:val="26"/>
      <w:lang w:eastAsia="en-IN"/>
    </w:rPr>
  </w:style>
  <w:style w:type="character" w:customStyle="1" w:styleId="apple-style-span">
    <w:name w:val="apple-style-span"/>
    <w:uiPriority w:val="99"/>
    <w:rsid w:val="001B4D2A"/>
    <w:rPr>
      <w:color w:val="000000"/>
      <w:sz w:val="22"/>
      <w:szCs w:val="22"/>
    </w:rPr>
  </w:style>
  <w:style w:type="character" w:customStyle="1" w:styleId="apple-converted-space">
    <w:name w:val="apple-converted-space"/>
    <w:uiPriority w:val="99"/>
    <w:rsid w:val="001B4D2A"/>
    <w:rPr>
      <w:color w:val="000000"/>
      <w:sz w:val="22"/>
      <w:szCs w:val="22"/>
    </w:rPr>
  </w:style>
  <w:style w:type="character" w:customStyle="1" w:styleId="spelle">
    <w:name w:val="spelle"/>
    <w:uiPriority w:val="99"/>
    <w:rsid w:val="001B4D2A"/>
    <w:rPr>
      <w:color w:val="000000"/>
      <w:sz w:val="22"/>
      <w:szCs w:val="22"/>
    </w:rPr>
  </w:style>
  <w:style w:type="character" w:customStyle="1" w:styleId="grame">
    <w:name w:val="grame"/>
    <w:uiPriority w:val="99"/>
    <w:rsid w:val="001B4D2A"/>
    <w:rPr>
      <w:color w:val="000000"/>
      <w:sz w:val="22"/>
      <w:szCs w:val="22"/>
    </w:rPr>
  </w:style>
  <w:style w:type="paragraph" w:customStyle="1" w:styleId="BodyText1">
    <w:name w:val="Body Text1"/>
    <w:uiPriority w:val="99"/>
    <w:rsid w:val="001B4D2A"/>
    <w:pPr>
      <w:spacing w:after="120"/>
    </w:pPr>
    <w:rPr>
      <w:rFonts w:ascii="Courier New" w:hAnsi="Courier New" w:cs="Courier New"/>
      <w:color w:val="000000"/>
      <w:sz w:val="20"/>
      <w:szCs w:val="20"/>
      <w:lang w:eastAsia="en-IN"/>
    </w:rPr>
  </w:style>
  <w:style w:type="paragraph" w:customStyle="1" w:styleId="NormalWeb1">
    <w:name w:val="Normal (Web)1"/>
    <w:uiPriority w:val="99"/>
    <w:rsid w:val="001B4D2A"/>
    <w:pPr>
      <w:spacing w:before="100" w:after="100"/>
    </w:pPr>
    <w:rPr>
      <w:rFonts w:ascii="Lucida Grande" w:hAnsi="Lucida Grande" w:cs="Lucida Grande"/>
      <w:color w:val="000000"/>
      <w:sz w:val="24"/>
      <w:szCs w:val="24"/>
      <w:lang w:eastAsia="en-IN"/>
    </w:rPr>
  </w:style>
  <w:style w:type="paragraph" w:customStyle="1" w:styleId="Default">
    <w:name w:val="Default"/>
    <w:rsid w:val="001B4D2A"/>
    <w:rPr>
      <w:rFonts w:ascii="Lucida Grande" w:hAnsi="Lucida Grande" w:cs="Lucida Grande"/>
      <w:color w:val="000000"/>
      <w:sz w:val="24"/>
      <w:szCs w:val="24"/>
      <w:lang w:eastAsia="en-IN"/>
    </w:rPr>
  </w:style>
  <w:style w:type="character" w:customStyle="1" w:styleId="Hyperlink1">
    <w:name w:val="Hyperlink1"/>
    <w:uiPriority w:val="99"/>
    <w:rsid w:val="001B4D2A"/>
    <w:rPr>
      <w:color w:val="auto"/>
      <w:sz w:val="20"/>
      <w:szCs w:val="20"/>
      <w:u w:val="single"/>
    </w:rPr>
  </w:style>
  <w:style w:type="paragraph" w:customStyle="1" w:styleId="BodyA">
    <w:name w:val="Body A"/>
    <w:uiPriority w:val="99"/>
    <w:rsid w:val="001B4D2A"/>
    <w:rPr>
      <w:rFonts w:ascii="Helvetica" w:hAnsi="Helvetica" w:cs="Helvetica"/>
      <w:color w:val="000000"/>
      <w:sz w:val="24"/>
      <w:szCs w:val="24"/>
      <w:lang w:eastAsia="en-IN"/>
    </w:rPr>
  </w:style>
  <w:style w:type="paragraph" w:customStyle="1" w:styleId="Title1">
    <w:name w:val="Title1"/>
    <w:uiPriority w:val="99"/>
    <w:rsid w:val="001B4D2A"/>
    <w:pPr>
      <w:keepNext/>
      <w:spacing w:before="240" w:after="60"/>
      <w:jc w:val="center"/>
      <w:outlineLvl w:val="0"/>
    </w:pPr>
    <w:rPr>
      <w:rFonts w:ascii="Helvetica" w:hAnsi="Helvetica" w:cs="Helvetica"/>
      <w:b/>
      <w:bCs/>
      <w:color w:val="000000"/>
      <w:kern w:val="28"/>
      <w:sz w:val="28"/>
      <w:szCs w:val="28"/>
      <w:lang w:eastAsia="en-IN"/>
    </w:rPr>
  </w:style>
  <w:style w:type="paragraph" w:customStyle="1" w:styleId="BodyText2">
    <w:name w:val="Body Text2"/>
    <w:next w:val="BlockText1"/>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BlockText1">
    <w:name w:val="Block Text1"/>
    <w:uiPriority w:val="99"/>
    <w:rsid w:val="001B4D2A"/>
    <w:pPr>
      <w:spacing w:after="120"/>
      <w:ind w:left="1440" w:right="1440"/>
    </w:pPr>
    <w:rPr>
      <w:rFonts w:ascii="Lucida Grande" w:hAnsi="Lucida Grande" w:cs="Lucida Grande"/>
      <w:color w:val="000000"/>
      <w:sz w:val="20"/>
      <w:szCs w:val="20"/>
      <w:lang w:eastAsia="en-IN"/>
    </w:rPr>
  </w:style>
  <w:style w:type="paragraph" w:customStyle="1" w:styleId="heading">
    <w:name w:val="heading"/>
    <w:uiPriority w:val="99"/>
    <w:rsid w:val="001B4D2A"/>
    <w:pPr>
      <w:spacing w:before="120" w:after="120" w:line="280" w:lineRule="exact"/>
    </w:pPr>
    <w:rPr>
      <w:rFonts w:ascii="Helvetica" w:hAnsi="Helvetica" w:cs="Helvetica"/>
      <w:b/>
      <w:bCs/>
      <w:color w:val="000000"/>
      <w:lang w:eastAsia="en-IN"/>
    </w:rPr>
  </w:style>
  <w:style w:type="paragraph" w:customStyle="1" w:styleId="bullet">
    <w:name w:val="bullet"/>
    <w:uiPriority w:val="99"/>
    <w:rsid w:val="001B4D2A"/>
    <w:pPr>
      <w:spacing w:before="120" w:line="280" w:lineRule="exact"/>
    </w:pPr>
    <w:rPr>
      <w:rFonts w:ascii="Lucida Grande" w:hAnsi="Lucida Grande" w:cs="Lucida Grande"/>
      <w:color w:val="000000"/>
      <w:sz w:val="20"/>
      <w:szCs w:val="20"/>
      <w:lang w:eastAsia="en-IN"/>
    </w:rPr>
  </w:style>
  <w:style w:type="paragraph" w:styleId="ListParagraph">
    <w:name w:val="List Paragraph"/>
    <w:basedOn w:val="Normal"/>
    <w:link w:val="ListParagraphChar"/>
    <w:uiPriority w:val="34"/>
    <w:qFormat/>
    <w:rsid w:val="001B4D2A"/>
    <w:pPr>
      <w:ind w:left="720"/>
    </w:pPr>
    <w:rPr>
      <w:lang w:eastAsia="en-IN"/>
    </w:rPr>
  </w:style>
  <w:style w:type="paragraph" w:customStyle="1" w:styleId="BodyTextIndent21">
    <w:name w:val="Body Text Indent 21"/>
    <w:uiPriority w:val="99"/>
    <w:rsid w:val="001B4D2A"/>
    <w:pPr>
      <w:spacing w:after="120" w:line="480" w:lineRule="auto"/>
      <w:ind w:left="360"/>
    </w:pPr>
    <w:rPr>
      <w:rFonts w:ascii="Lucida Grande" w:hAnsi="Lucida Grande" w:cs="Lucida Grande"/>
      <w:color w:val="000000"/>
      <w:lang w:eastAsia="en-IN"/>
    </w:rPr>
  </w:style>
  <w:style w:type="paragraph" w:customStyle="1" w:styleId="Heading41">
    <w:name w:val="Heading 41"/>
    <w:next w:val="Normal"/>
    <w:uiPriority w:val="99"/>
    <w:rsid w:val="001B4D2A"/>
    <w:pPr>
      <w:keepNext/>
      <w:suppressAutoHyphens/>
      <w:spacing w:after="120"/>
      <w:outlineLvl w:val="3"/>
    </w:pPr>
    <w:rPr>
      <w:rFonts w:ascii="Arial Italic" w:hAnsi="Arial Italic" w:cs="Arial Italic"/>
      <w:color w:val="000000"/>
      <w:spacing w:val="-2"/>
      <w:sz w:val="20"/>
      <w:szCs w:val="20"/>
      <w:lang w:eastAsia="en-IN"/>
    </w:rPr>
  </w:style>
  <w:style w:type="paragraph" w:customStyle="1" w:styleId="BodyTextIndent1">
    <w:name w:val="Body Text Indent1"/>
    <w:uiPriority w:val="99"/>
    <w:rsid w:val="001B4D2A"/>
    <w:pPr>
      <w:suppressAutoHyphens/>
      <w:ind w:left="540" w:hanging="540"/>
      <w:jc w:val="both"/>
    </w:pPr>
    <w:rPr>
      <w:rFonts w:ascii="Helvetica" w:hAnsi="Helvetica" w:cs="Helvetica"/>
      <w:color w:val="000000"/>
      <w:spacing w:val="-2"/>
      <w:sz w:val="20"/>
      <w:szCs w:val="20"/>
      <w:lang w:eastAsia="en-IN"/>
    </w:rPr>
  </w:style>
  <w:style w:type="paragraph" w:customStyle="1" w:styleId="BodyText21">
    <w:name w:val="Body Text 21"/>
    <w:uiPriority w:val="99"/>
    <w:rsid w:val="001B4D2A"/>
    <w:pPr>
      <w:spacing w:after="120" w:line="480" w:lineRule="auto"/>
    </w:pPr>
    <w:rPr>
      <w:rFonts w:ascii="Lucida Grande" w:hAnsi="Lucida Grande" w:cs="Lucida Grande"/>
      <w:color w:val="000000"/>
      <w:lang w:eastAsia="en-IN"/>
    </w:rPr>
  </w:style>
  <w:style w:type="paragraph" w:customStyle="1" w:styleId="starbullet">
    <w:name w:val="star_bullet"/>
    <w:uiPriority w:val="99"/>
    <w:rsid w:val="001B4D2A"/>
    <w:pPr>
      <w:tabs>
        <w:tab w:val="left" w:pos="1530"/>
      </w:tabs>
      <w:spacing w:after="120" w:line="280" w:lineRule="exact"/>
    </w:pPr>
    <w:rPr>
      <w:rFonts w:ascii="Lucida Grande" w:hAnsi="Lucida Grande" w:cs="Lucida Grande"/>
      <w:color w:val="000000"/>
      <w:sz w:val="20"/>
      <w:szCs w:val="20"/>
      <w:lang w:eastAsia="en-IN"/>
    </w:rPr>
  </w:style>
  <w:style w:type="paragraph" w:customStyle="1" w:styleId="List1">
    <w:name w:val="List1"/>
    <w:uiPriority w:val="99"/>
    <w:rsid w:val="001B4D2A"/>
    <w:pPr>
      <w:ind w:left="360" w:hanging="360"/>
    </w:pPr>
    <w:rPr>
      <w:rFonts w:ascii="Lucida Grande" w:hAnsi="Lucida Grande" w:cs="Lucida Grande"/>
      <w:color w:val="000000"/>
      <w:sz w:val="20"/>
      <w:szCs w:val="20"/>
      <w:lang w:eastAsia="en-IN"/>
    </w:rPr>
  </w:style>
  <w:style w:type="paragraph" w:customStyle="1" w:styleId="ListBullet1">
    <w:name w:val="List Bullet1"/>
    <w:uiPriority w:val="99"/>
    <w:rsid w:val="001B4D2A"/>
    <w:pPr>
      <w:spacing w:after="120"/>
      <w:jc w:val="both"/>
    </w:pPr>
    <w:rPr>
      <w:rFonts w:ascii="Lucida Grande" w:hAnsi="Lucida Grande" w:cs="Lucida Grande"/>
      <w:color w:val="000000"/>
      <w:sz w:val="20"/>
      <w:szCs w:val="20"/>
      <w:lang w:eastAsia="en-IN"/>
    </w:rPr>
  </w:style>
  <w:style w:type="paragraph" w:customStyle="1" w:styleId="List31">
    <w:name w:val="List 31"/>
    <w:uiPriority w:val="99"/>
    <w:rsid w:val="001B4D2A"/>
    <w:pPr>
      <w:ind w:left="1080" w:hanging="360"/>
    </w:pPr>
    <w:rPr>
      <w:rFonts w:ascii="Lucida Grande" w:hAnsi="Lucida Grande" w:cs="Lucida Grande"/>
      <w:color w:val="000000"/>
      <w:sz w:val="20"/>
      <w:szCs w:val="20"/>
      <w:lang w:eastAsia="en-IN"/>
    </w:rPr>
  </w:style>
  <w:style w:type="paragraph" w:customStyle="1" w:styleId="left">
    <w:name w:val="left"/>
    <w:uiPriority w:val="99"/>
    <w:rsid w:val="001B4D2A"/>
    <w:pPr>
      <w:widowControl w:val="0"/>
      <w:spacing w:before="240" w:after="120"/>
    </w:pPr>
    <w:rPr>
      <w:rFonts w:ascii="Helvetica" w:hAnsi="Helvetica" w:cs="Helvetica"/>
      <w:b/>
      <w:bCs/>
      <w:color w:val="000000"/>
      <w:sz w:val="24"/>
      <w:szCs w:val="24"/>
      <w:lang w:eastAsia="en-IN"/>
    </w:rPr>
  </w:style>
  <w:style w:type="paragraph" w:customStyle="1" w:styleId="Heading5A">
    <w:name w:val="Heading 5 A"/>
    <w:next w:val="Normal"/>
    <w:uiPriority w:val="99"/>
    <w:rsid w:val="001B4D2A"/>
    <w:pPr>
      <w:keepNext/>
      <w:spacing w:before="120"/>
      <w:ind w:left="360"/>
      <w:jc w:val="center"/>
      <w:outlineLvl w:val="4"/>
    </w:pPr>
    <w:rPr>
      <w:rFonts w:ascii="Helvetica" w:hAnsi="Helvetica" w:cs="Helvetica"/>
      <w:b/>
      <w:bCs/>
      <w:color w:val="000000"/>
      <w:sz w:val="24"/>
      <w:szCs w:val="24"/>
      <w:lang w:eastAsia="en-IN"/>
    </w:rPr>
  </w:style>
  <w:style w:type="paragraph" w:customStyle="1" w:styleId="PlainText2">
    <w:name w:val="Plain Text2"/>
    <w:uiPriority w:val="99"/>
    <w:rsid w:val="001B4D2A"/>
    <w:rPr>
      <w:rFonts w:ascii="Courier New" w:hAnsi="Courier New" w:cs="Courier New"/>
      <w:color w:val="000000"/>
      <w:sz w:val="20"/>
      <w:szCs w:val="20"/>
      <w:lang w:eastAsia="en-IN"/>
    </w:rPr>
  </w:style>
  <w:style w:type="table" w:styleId="TableGrid">
    <w:name w:val="Table Grid"/>
    <w:basedOn w:val="TableNormal"/>
    <w:rsid w:val="001B4D2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4D2A"/>
    <w:rPr>
      <w:color w:val="0000FF"/>
      <w:u w:val="single"/>
    </w:rPr>
  </w:style>
  <w:style w:type="paragraph" w:styleId="BalloonText">
    <w:name w:val="Balloon Text"/>
    <w:basedOn w:val="Normal"/>
    <w:link w:val="BalloonTextChar"/>
    <w:uiPriority w:val="99"/>
    <w:semiHidden/>
    <w:rsid w:val="001B4D2A"/>
    <w:rPr>
      <w:rFonts w:ascii="Tahoma" w:hAnsi="Tahoma" w:cs="Tahoma"/>
      <w:sz w:val="16"/>
      <w:szCs w:val="16"/>
    </w:rPr>
  </w:style>
  <w:style w:type="character" w:customStyle="1" w:styleId="BalloonTextChar">
    <w:name w:val="Balloon Text Char"/>
    <w:basedOn w:val="DefaultParagraphFont"/>
    <w:link w:val="BalloonText"/>
    <w:uiPriority w:val="99"/>
    <w:locked/>
    <w:rsid w:val="001B4D2A"/>
    <w:rPr>
      <w:rFonts w:ascii="Tahoma" w:hAnsi="Tahoma" w:cs="Tahoma"/>
      <w:color w:val="000000"/>
      <w:sz w:val="16"/>
      <w:szCs w:val="16"/>
    </w:rPr>
  </w:style>
  <w:style w:type="paragraph" w:customStyle="1" w:styleId="plaintext10">
    <w:name w:val="plaintext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customStyle="1" w:styleId="bodytext0">
    <w:name w:val="bodytext"/>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NormalWeb">
    <w:name w:val="Normal (Web)"/>
    <w:aliases w:val="內文 (Web) 字元"/>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BodyTextIndent2">
    <w:name w:val="Body Text Indent 2"/>
    <w:basedOn w:val="Normal"/>
    <w:link w:val="BodyTextIndent2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2Char">
    <w:name w:val="Body Text Indent 2 Char"/>
    <w:basedOn w:val="DefaultParagraphFont"/>
    <w:link w:val="BodyTextIndent2"/>
    <w:uiPriority w:val="99"/>
    <w:locked/>
    <w:rsid w:val="001B4D2A"/>
    <w:rPr>
      <w:rFonts w:ascii="Times New Roman" w:hAnsi="Times New Roman" w:cs="Times New Roman"/>
      <w:sz w:val="24"/>
      <w:szCs w:val="24"/>
    </w:rPr>
  </w:style>
  <w:style w:type="paragraph" w:styleId="BodyText3">
    <w:name w:val="Body Text"/>
    <w:basedOn w:val="Normal"/>
    <w:link w:val="BodyTex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3"/>
    <w:uiPriority w:val="99"/>
    <w:locked/>
    <w:rsid w:val="001B4D2A"/>
    <w:rPr>
      <w:rFonts w:ascii="Times New Roman" w:hAnsi="Times New Roman" w:cs="Times New Roman"/>
      <w:sz w:val="24"/>
      <w:szCs w:val="24"/>
    </w:rPr>
  </w:style>
  <w:style w:type="paragraph" w:styleId="BodyTextIndent">
    <w:name w:val="Body Text Indent"/>
    <w:basedOn w:val="Normal"/>
    <w:link w:val="BodyTextInden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Char">
    <w:name w:val="Body Text Indent Char"/>
    <w:basedOn w:val="DefaultParagraphFont"/>
    <w:link w:val="BodyTextIndent"/>
    <w:uiPriority w:val="99"/>
    <w:locked/>
    <w:rsid w:val="001B4D2A"/>
    <w:rPr>
      <w:rFonts w:ascii="Times New Roman" w:hAnsi="Times New Roman" w:cs="Times New Roman"/>
      <w:sz w:val="24"/>
      <w:szCs w:val="24"/>
    </w:rPr>
  </w:style>
  <w:style w:type="character" w:styleId="Strong">
    <w:name w:val="Strong"/>
    <w:basedOn w:val="DefaultParagraphFont"/>
    <w:uiPriority w:val="22"/>
    <w:qFormat/>
    <w:rsid w:val="001B4D2A"/>
    <w:rPr>
      <w:b/>
      <w:bCs/>
    </w:rPr>
  </w:style>
  <w:style w:type="paragraph" w:customStyle="1" w:styleId="ecxmsonormal">
    <w:name w:val="ecxmsonormal"/>
    <w:basedOn w:val="Normal"/>
    <w:uiPriority w:val="99"/>
    <w:rsid w:val="001B4D2A"/>
    <w:pPr>
      <w:spacing w:after="324"/>
    </w:pPr>
    <w:rPr>
      <w:rFonts w:ascii="Times New Roman" w:eastAsia="Times New Roman" w:hAnsi="Times New Roman" w:cs="Times New Roman"/>
      <w:color w:val="auto"/>
      <w:sz w:val="24"/>
      <w:szCs w:val="24"/>
    </w:rPr>
  </w:style>
  <w:style w:type="character" w:styleId="Emphasis">
    <w:name w:val="Emphasis"/>
    <w:basedOn w:val="DefaultParagraphFont"/>
    <w:uiPriority w:val="99"/>
    <w:qFormat/>
    <w:rsid w:val="001B4D2A"/>
    <w:rPr>
      <w:i/>
      <w:iCs/>
    </w:rPr>
  </w:style>
  <w:style w:type="paragraph" w:customStyle="1" w:styleId="heading310">
    <w:name w:val="heading3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Footer">
    <w:name w:val="footer"/>
    <w:basedOn w:val="Normal"/>
    <w:link w:val="FooterChar"/>
    <w:uiPriority w:val="99"/>
    <w:rsid w:val="001B4D2A"/>
    <w:pPr>
      <w:tabs>
        <w:tab w:val="center" w:pos="4680"/>
        <w:tab w:val="right" w:pos="9360"/>
      </w:tabs>
    </w:pPr>
    <w:rPr>
      <w:rFonts w:ascii="Calibri" w:hAnsi="Calibri" w:cs="Calibri"/>
      <w:color w:val="auto"/>
      <w:sz w:val="21"/>
      <w:szCs w:val="21"/>
      <w:lang w:eastAsia="ja-JP"/>
    </w:rPr>
  </w:style>
  <w:style w:type="character" w:customStyle="1" w:styleId="FooterChar">
    <w:name w:val="Footer Char"/>
    <w:basedOn w:val="DefaultParagraphFont"/>
    <w:link w:val="Footer"/>
    <w:uiPriority w:val="99"/>
    <w:locked/>
    <w:rsid w:val="001B4D2A"/>
    <w:rPr>
      <w:sz w:val="21"/>
      <w:szCs w:val="21"/>
      <w:lang w:eastAsia="ja-JP"/>
    </w:rPr>
  </w:style>
  <w:style w:type="paragraph" w:styleId="TOC1">
    <w:name w:val="toc 1"/>
    <w:basedOn w:val="Normal"/>
    <w:next w:val="Normal"/>
    <w:autoRedefine/>
    <w:uiPriority w:val="99"/>
    <w:semiHidden/>
    <w:rsid w:val="001B4D2A"/>
    <w:pPr>
      <w:spacing w:before="120" w:after="120"/>
    </w:pPr>
    <w:rPr>
      <w:rFonts w:ascii="Calibri" w:hAnsi="Calibri" w:cs="Calibri"/>
      <w:b/>
      <w:bCs/>
      <w:caps/>
      <w:sz w:val="20"/>
      <w:szCs w:val="20"/>
    </w:rPr>
  </w:style>
  <w:style w:type="paragraph" w:styleId="TOC2">
    <w:name w:val="toc 2"/>
    <w:basedOn w:val="Normal"/>
    <w:next w:val="Normal"/>
    <w:autoRedefine/>
    <w:uiPriority w:val="99"/>
    <w:semiHidden/>
    <w:rsid w:val="001B4D2A"/>
    <w:pPr>
      <w:ind w:left="220"/>
    </w:pPr>
    <w:rPr>
      <w:rFonts w:ascii="Calibri" w:hAnsi="Calibri" w:cs="Calibri"/>
      <w:smallCaps/>
      <w:sz w:val="20"/>
      <w:szCs w:val="20"/>
    </w:rPr>
  </w:style>
  <w:style w:type="paragraph" w:styleId="TOC3">
    <w:name w:val="toc 3"/>
    <w:basedOn w:val="Normal"/>
    <w:next w:val="Normal"/>
    <w:autoRedefine/>
    <w:uiPriority w:val="99"/>
    <w:semiHidden/>
    <w:rsid w:val="001B4D2A"/>
    <w:pPr>
      <w:ind w:left="440"/>
    </w:pPr>
    <w:rPr>
      <w:rFonts w:ascii="Calibri" w:hAnsi="Calibri" w:cs="Calibri"/>
      <w:i/>
      <w:iCs/>
      <w:sz w:val="20"/>
      <w:szCs w:val="20"/>
    </w:rPr>
  </w:style>
  <w:style w:type="paragraph" w:styleId="TOC4">
    <w:name w:val="toc 4"/>
    <w:basedOn w:val="Normal"/>
    <w:next w:val="Normal"/>
    <w:autoRedefine/>
    <w:uiPriority w:val="99"/>
    <w:semiHidden/>
    <w:rsid w:val="001B4D2A"/>
    <w:pPr>
      <w:ind w:left="660"/>
    </w:pPr>
    <w:rPr>
      <w:rFonts w:ascii="Calibri" w:hAnsi="Calibri" w:cs="Calibri"/>
      <w:sz w:val="18"/>
      <w:szCs w:val="18"/>
    </w:rPr>
  </w:style>
  <w:style w:type="paragraph" w:styleId="TOC5">
    <w:name w:val="toc 5"/>
    <w:basedOn w:val="Normal"/>
    <w:next w:val="Normal"/>
    <w:autoRedefine/>
    <w:uiPriority w:val="99"/>
    <w:semiHidden/>
    <w:rsid w:val="001B4D2A"/>
    <w:pPr>
      <w:ind w:left="880"/>
    </w:pPr>
    <w:rPr>
      <w:rFonts w:ascii="Calibri" w:hAnsi="Calibri" w:cs="Calibri"/>
      <w:sz w:val="18"/>
      <w:szCs w:val="18"/>
    </w:rPr>
  </w:style>
  <w:style w:type="paragraph" w:styleId="TOC6">
    <w:name w:val="toc 6"/>
    <w:basedOn w:val="Normal"/>
    <w:next w:val="Normal"/>
    <w:autoRedefine/>
    <w:uiPriority w:val="99"/>
    <w:semiHidden/>
    <w:rsid w:val="001B4D2A"/>
    <w:pPr>
      <w:ind w:left="1100"/>
    </w:pPr>
    <w:rPr>
      <w:rFonts w:ascii="Calibri" w:hAnsi="Calibri" w:cs="Calibri"/>
      <w:sz w:val="18"/>
      <w:szCs w:val="18"/>
    </w:rPr>
  </w:style>
  <w:style w:type="paragraph" w:styleId="TOC7">
    <w:name w:val="toc 7"/>
    <w:basedOn w:val="Normal"/>
    <w:next w:val="Normal"/>
    <w:autoRedefine/>
    <w:uiPriority w:val="99"/>
    <w:semiHidden/>
    <w:rsid w:val="001B4D2A"/>
    <w:pPr>
      <w:ind w:left="1320"/>
    </w:pPr>
    <w:rPr>
      <w:rFonts w:ascii="Calibri" w:hAnsi="Calibri" w:cs="Calibri"/>
      <w:sz w:val="18"/>
      <w:szCs w:val="18"/>
    </w:rPr>
  </w:style>
  <w:style w:type="paragraph" w:styleId="TOC8">
    <w:name w:val="toc 8"/>
    <w:basedOn w:val="Normal"/>
    <w:next w:val="Normal"/>
    <w:autoRedefine/>
    <w:uiPriority w:val="99"/>
    <w:semiHidden/>
    <w:rsid w:val="001B4D2A"/>
    <w:pPr>
      <w:ind w:left="1540"/>
    </w:pPr>
    <w:rPr>
      <w:rFonts w:ascii="Calibri" w:hAnsi="Calibri" w:cs="Calibri"/>
      <w:sz w:val="18"/>
      <w:szCs w:val="18"/>
    </w:rPr>
  </w:style>
  <w:style w:type="paragraph" w:styleId="TOC9">
    <w:name w:val="toc 9"/>
    <w:basedOn w:val="Normal"/>
    <w:next w:val="Normal"/>
    <w:autoRedefine/>
    <w:uiPriority w:val="99"/>
    <w:semiHidden/>
    <w:rsid w:val="001B4D2A"/>
    <w:pPr>
      <w:ind w:left="1760"/>
    </w:pPr>
    <w:rPr>
      <w:rFonts w:ascii="Calibri" w:hAnsi="Calibri" w:cs="Calibri"/>
      <w:sz w:val="18"/>
      <w:szCs w:val="18"/>
    </w:rPr>
  </w:style>
  <w:style w:type="character" w:customStyle="1" w:styleId="il">
    <w:name w:val="il"/>
    <w:basedOn w:val="DefaultParagraphFont"/>
    <w:uiPriority w:val="99"/>
    <w:rsid w:val="001B4D2A"/>
  </w:style>
  <w:style w:type="paragraph" w:styleId="NoSpacing">
    <w:name w:val="No Spacing"/>
    <w:link w:val="NoSpacingChar"/>
    <w:uiPriority w:val="99"/>
    <w:qFormat/>
    <w:rsid w:val="001B4D2A"/>
    <w:rPr>
      <w:rFonts w:eastAsia="Times New Roman" w:cs="Calibri"/>
    </w:rPr>
  </w:style>
  <w:style w:type="paragraph" w:customStyle="1" w:styleId="Title2">
    <w:name w:val="Title2"/>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jrnl">
    <w:name w:val="jrnl"/>
    <w:basedOn w:val="DefaultParagraphFont"/>
    <w:uiPriority w:val="99"/>
    <w:rsid w:val="001B4D2A"/>
  </w:style>
  <w:style w:type="character" w:customStyle="1" w:styleId="normal-c-c1">
    <w:name w:val="normal-c-c1"/>
    <w:basedOn w:val="DefaultParagraphFont"/>
    <w:uiPriority w:val="99"/>
    <w:rsid w:val="001B4D2A"/>
  </w:style>
  <w:style w:type="paragraph" w:styleId="Title">
    <w:name w:val="Title"/>
    <w:basedOn w:val="Normal"/>
    <w:link w:val="TitleChar"/>
    <w:uiPriority w:val="99"/>
    <w:qFormat/>
    <w:rsid w:val="001B4D2A"/>
    <w:pPr>
      <w:jc w:val="center"/>
    </w:pPr>
    <w:rPr>
      <w:rFonts w:ascii="Times New Roman" w:eastAsia="Times New Roman" w:hAnsi="Times New Roman" w:cs="Times New Roman"/>
      <w:b/>
      <w:bCs/>
      <w:color w:val="auto"/>
      <w:sz w:val="24"/>
      <w:szCs w:val="24"/>
    </w:rPr>
  </w:style>
  <w:style w:type="character" w:customStyle="1" w:styleId="TitleChar">
    <w:name w:val="Title Char"/>
    <w:basedOn w:val="DefaultParagraphFont"/>
    <w:link w:val="Title"/>
    <w:uiPriority w:val="99"/>
    <w:locked/>
    <w:rsid w:val="001B4D2A"/>
    <w:rPr>
      <w:rFonts w:ascii="Times New Roman" w:hAnsi="Times New Roman" w:cs="Times New Roman"/>
      <w:b/>
      <w:bCs/>
      <w:sz w:val="24"/>
      <w:szCs w:val="24"/>
    </w:rPr>
  </w:style>
  <w:style w:type="paragraph" w:styleId="Header">
    <w:name w:val="header"/>
    <w:basedOn w:val="Normal"/>
    <w:link w:val="HeaderChar"/>
    <w:uiPriority w:val="99"/>
    <w:rsid w:val="001B4D2A"/>
    <w:pPr>
      <w:tabs>
        <w:tab w:val="center" w:pos="4680"/>
        <w:tab w:val="right" w:pos="9360"/>
      </w:tabs>
    </w:pPr>
  </w:style>
  <w:style w:type="character" w:customStyle="1" w:styleId="HeaderChar">
    <w:name w:val="Header Char"/>
    <w:basedOn w:val="DefaultParagraphFont"/>
    <w:link w:val="Header"/>
    <w:uiPriority w:val="99"/>
    <w:locked/>
    <w:rsid w:val="001B4D2A"/>
    <w:rPr>
      <w:rFonts w:ascii="Lucida Grande" w:hAnsi="Lucida Grande" w:cs="Lucida Grande"/>
      <w:color w:val="000000"/>
      <w:sz w:val="24"/>
      <w:szCs w:val="24"/>
    </w:rPr>
  </w:style>
  <w:style w:type="paragraph" w:customStyle="1" w:styleId="body">
    <w:name w:val="body"/>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postbody1">
    <w:name w:val="postbody1"/>
    <w:basedOn w:val="DefaultParagraphFont"/>
    <w:uiPriority w:val="99"/>
    <w:rsid w:val="001B4D2A"/>
    <w:rPr>
      <w:sz w:val="18"/>
      <w:szCs w:val="18"/>
    </w:rPr>
  </w:style>
  <w:style w:type="paragraph" w:customStyle="1" w:styleId="Reference2">
    <w:name w:val="Reference2"/>
    <w:uiPriority w:val="99"/>
    <w:rsid w:val="00D2234E"/>
    <w:pPr>
      <w:widowControl w:val="0"/>
      <w:tabs>
        <w:tab w:val="left" w:pos="566"/>
      </w:tabs>
      <w:autoSpaceDE w:val="0"/>
      <w:autoSpaceDN w:val="0"/>
      <w:adjustRightInd w:val="0"/>
      <w:spacing w:after="200" w:line="252" w:lineRule="auto"/>
      <w:ind w:left="851" w:hanging="851"/>
      <w:jc w:val="both"/>
    </w:pPr>
    <w:rPr>
      <w:rFonts w:ascii="Times" w:eastAsia="Times New Roman" w:hAnsi="Times" w:cs="Times"/>
    </w:rPr>
  </w:style>
  <w:style w:type="character" w:styleId="HTMLCite">
    <w:name w:val="HTML Cite"/>
    <w:basedOn w:val="DefaultParagraphFont"/>
    <w:uiPriority w:val="99"/>
    <w:rsid w:val="00D2234E"/>
    <w:rPr>
      <w:i/>
      <w:iCs/>
    </w:rPr>
  </w:style>
  <w:style w:type="character" w:customStyle="1" w:styleId="citationyear">
    <w:name w:val="citation_year"/>
    <w:uiPriority w:val="99"/>
    <w:rsid w:val="00D2234E"/>
  </w:style>
  <w:style w:type="character" w:customStyle="1" w:styleId="email">
    <w:name w:val="email"/>
    <w:basedOn w:val="DefaultParagraphFont"/>
    <w:uiPriority w:val="99"/>
    <w:rsid w:val="00D2234E"/>
  </w:style>
  <w:style w:type="character" w:customStyle="1" w:styleId="contentbold1">
    <w:name w:val="contentbold1"/>
    <w:basedOn w:val="DefaultParagraphFont"/>
    <w:uiPriority w:val="99"/>
    <w:rsid w:val="00D2234E"/>
    <w:rPr>
      <w:rFonts w:ascii="Arial" w:hAnsi="Arial" w:cs="Arial"/>
      <w:b/>
      <w:bCs/>
      <w:color w:val="auto"/>
      <w:sz w:val="20"/>
      <w:szCs w:val="20"/>
      <w:u w:val="none"/>
      <w:effect w:val="none"/>
    </w:rPr>
  </w:style>
  <w:style w:type="paragraph" w:styleId="TOCHeading">
    <w:name w:val="TOC Heading"/>
    <w:basedOn w:val="Heading1"/>
    <w:next w:val="Normal"/>
    <w:uiPriority w:val="99"/>
    <w:qFormat/>
    <w:rsid w:val="00D2234E"/>
    <w:pPr>
      <w:keepLines/>
      <w:spacing w:before="480" w:after="0" w:line="276" w:lineRule="auto"/>
      <w:jc w:val="left"/>
      <w:outlineLvl w:val="9"/>
    </w:pPr>
    <w:rPr>
      <w:rFonts w:ascii="Cambria" w:eastAsia="Times New Roman" w:hAnsi="Cambria" w:cs="Cambria"/>
      <w:color w:val="365F91"/>
      <w:sz w:val="28"/>
      <w:szCs w:val="28"/>
      <w:lang w:eastAsia="ja-JP"/>
    </w:rPr>
  </w:style>
  <w:style w:type="character" w:customStyle="1" w:styleId="textbold">
    <w:name w:val="textbold"/>
    <w:basedOn w:val="DefaultParagraphFont"/>
    <w:uiPriority w:val="99"/>
    <w:rsid w:val="00A67DB5"/>
  </w:style>
  <w:style w:type="character" w:customStyle="1" w:styleId="NoSpacingChar">
    <w:name w:val="No Spacing Char"/>
    <w:basedOn w:val="DefaultParagraphFont"/>
    <w:link w:val="NoSpacing"/>
    <w:uiPriority w:val="99"/>
    <w:locked/>
    <w:rsid w:val="00A67DB5"/>
    <w:rPr>
      <w:rFonts w:eastAsia="Times New Roman"/>
      <w:sz w:val="22"/>
      <w:szCs w:val="22"/>
      <w:lang w:val="en-US" w:eastAsia="en-US"/>
    </w:rPr>
  </w:style>
  <w:style w:type="character" w:customStyle="1" w:styleId="text">
    <w:name w:val="text"/>
    <w:basedOn w:val="DefaultParagraphFont"/>
    <w:uiPriority w:val="99"/>
    <w:rsid w:val="00A67DB5"/>
  </w:style>
  <w:style w:type="paragraph" w:customStyle="1" w:styleId="TableContents">
    <w:name w:val="Table Contents"/>
    <w:basedOn w:val="Normal"/>
    <w:uiPriority w:val="99"/>
    <w:rsid w:val="00A67DB5"/>
    <w:pPr>
      <w:widowControl w:val="0"/>
      <w:suppressLineNumbers/>
      <w:suppressAutoHyphens/>
    </w:pPr>
    <w:rPr>
      <w:rFonts w:ascii="Liberation Serif" w:eastAsia="WenQuanYi Micro Hei" w:hAnsi="Liberation Serif" w:cs="Liberation Serif"/>
      <w:color w:val="auto"/>
      <w:kern w:val="1"/>
      <w:sz w:val="24"/>
      <w:szCs w:val="24"/>
      <w:lang w:eastAsia="hi-IN" w:bidi="hi-IN"/>
    </w:rPr>
  </w:style>
  <w:style w:type="character" w:customStyle="1" w:styleId="ListParagraphChar">
    <w:name w:val="List Paragraph Char"/>
    <w:basedOn w:val="DefaultParagraphFont"/>
    <w:link w:val="ListParagraph"/>
    <w:uiPriority w:val="99"/>
    <w:locked/>
    <w:rsid w:val="00A67DB5"/>
    <w:rPr>
      <w:rFonts w:ascii="Lucida Grande" w:hAnsi="Lucida Grande" w:cs="Lucida Grande"/>
      <w:color w:val="000000"/>
      <w:sz w:val="22"/>
      <w:szCs w:val="22"/>
      <w:lang w:val="en-US" w:eastAsia="en-IN"/>
    </w:rPr>
  </w:style>
  <w:style w:type="character" w:styleId="FootnoteReference">
    <w:name w:val="footnote reference"/>
    <w:basedOn w:val="DefaultParagraphFont"/>
    <w:uiPriority w:val="99"/>
    <w:semiHidden/>
    <w:locked/>
    <w:rsid w:val="00AA2241"/>
    <w:rPr>
      <w:vertAlign w:val="superscript"/>
    </w:rPr>
  </w:style>
  <w:style w:type="character" w:customStyle="1" w:styleId="yiv1183648302il">
    <w:name w:val="yiv1183648302il"/>
    <w:basedOn w:val="DefaultParagraphFont"/>
    <w:uiPriority w:val="99"/>
    <w:rsid w:val="00AA2241"/>
  </w:style>
  <w:style w:type="character" w:customStyle="1" w:styleId="CharChar8">
    <w:name w:val="Char Char8"/>
    <w:basedOn w:val="DefaultParagraphFont"/>
    <w:uiPriority w:val="99"/>
    <w:rsid w:val="00D65FF7"/>
    <w:rPr>
      <w:b/>
      <w:bCs/>
      <w:sz w:val="24"/>
      <w:szCs w:val="24"/>
    </w:rPr>
  </w:style>
  <w:style w:type="character" w:customStyle="1" w:styleId="st1">
    <w:name w:val="st1"/>
    <w:basedOn w:val="DefaultParagraphFont"/>
    <w:uiPriority w:val="99"/>
    <w:rsid w:val="00D65FF7"/>
  </w:style>
  <w:style w:type="character" w:customStyle="1" w:styleId="st">
    <w:name w:val="st"/>
    <w:basedOn w:val="DefaultParagraphFont"/>
    <w:uiPriority w:val="99"/>
    <w:rsid w:val="00D65FF7"/>
  </w:style>
  <w:style w:type="paragraph" w:styleId="ListNumber">
    <w:name w:val="List Number"/>
    <w:basedOn w:val="Normal"/>
    <w:uiPriority w:val="99"/>
    <w:locked/>
    <w:rsid w:val="00541859"/>
    <w:pPr>
      <w:numPr>
        <w:numId w:val="5"/>
      </w:numPr>
      <w:tabs>
        <w:tab w:val="num" w:pos="1080"/>
      </w:tabs>
      <w:ind w:left="1080"/>
    </w:pPr>
    <w:rPr>
      <w:color w:val="auto"/>
      <w:sz w:val="20"/>
      <w:szCs w:val="20"/>
      <w:lang w:val="en-GB"/>
    </w:rPr>
  </w:style>
  <w:style w:type="paragraph" w:customStyle="1" w:styleId="TableHeading">
    <w:name w:val="Table Heading"/>
    <w:basedOn w:val="Normal"/>
    <w:uiPriority w:val="99"/>
    <w:rsid w:val="00541859"/>
    <w:pPr>
      <w:spacing w:before="80" w:after="80"/>
      <w:ind w:left="36" w:right="288"/>
    </w:pPr>
    <w:rPr>
      <w:b/>
      <w:bCs/>
      <w:color w:val="auto"/>
      <w:sz w:val="20"/>
      <w:szCs w:val="20"/>
      <w:lang w:val="en-GB"/>
    </w:rPr>
  </w:style>
  <w:style w:type="paragraph" w:customStyle="1" w:styleId="TableText">
    <w:name w:val="Table Text"/>
    <w:basedOn w:val="Normal"/>
    <w:uiPriority w:val="99"/>
    <w:rsid w:val="0085025B"/>
    <w:pPr>
      <w:keepLines/>
      <w:spacing w:after="120"/>
      <w:jc w:val="both"/>
    </w:pPr>
    <w:rPr>
      <w:color w:val="auto"/>
      <w:sz w:val="20"/>
      <w:szCs w:val="20"/>
      <w:lang w:val="en-GB"/>
    </w:rPr>
  </w:style>
  <w:style w:type="paragraph" w:customStyle="1" w:styleId="StyleHeading5Left">
    <w:name w:val="Style Heading 5 + Left"/>
    <w:basedOn w:val="Heading5"/>
    <w:uiPriority w:val="99"/>
    <w:rsid w:val="0085025B"/>
    <w:pPr>
      <w:keepLines w:val="0"/>
      <w:numPr>
        <w:ilvl w:val="0"/>
        <w:numId w:val="0"/>
      </w:numPr>
      <w:spacing w:before="120" w:after="240"/>
    </w:pPr>
    <w:rPr>
      <w:rFonts w:ascii="Lucida Grande" w:eastAsia="Calibri" w:hAnsi="Lucida Grande" w:cs="Lucida Grande"/>
      <w:b/>
      <w:bCs/>
      <w:color w:val="auto"/>
      <w:sz w:val="24"/>
      <w:szCs w:val="24"/>
    </w:rPr>
  </w:style>
  <w:style w:type="paragraph" w:customStyle="1" w:styleId="StyleHeading5Before6ptAfter12pt">
    <w:name w:val="Style Heading 5 + Before:  6 pt After:  12 pt"/>
    <w:basedOn w:val="Heading5"/>
    <w:uiPriority w:val="99"/>
    <w:rsid w:val="0085025B"/>
    <w:pPr>
      <w:keepLines w:val="0"/>
      <w:numPr>
        <w:ilvl w:val="0"/>
        <w:numId w:val="0"/>
      </w:numPr>
      <w:spacing w:before="240" w:after="120"/>
      <w:jc w:val="both"/>
    </w:pPr>
    <w:rPr>
      <w:rFonts w:ascii="Lucida Grande" w:eastAsia="Calibri" w:hAnsi="Lucida Grande" w:cs="Lucida Grande"/>
      <w:b/>
      <w:bCs/>
      <w:color w:val="auto"/>
      <w:sz w:val="24"/>
      <w:szCs w:val="24"/>
    </w:rPr>
  </w:style>
  <w:style w:type="character" w:customStyle="1" w:styleId="BodyTextChar1">
    <w:name w:val="Body Text Char1"/>
    <w:basedOn w:val="DefaultParagraphFont"/>
    <w:uiPriority w:val="99"/>
    <w:rsid w:val="0085025B"/>
    <w:rPr>
      <w:rFonts w:ascii="Times New Roman" w:hAnsi="Times New Roman" w:cs="Times New Roman"/>
      <w:lang w:val="en-GB" w:eastAsia="en-US"/>
    </w:rPr>
  </w:style>
  <w:style w:type="numbering" w:customStyle="1" w:styleId="B3">
    <w:name w:val="B3"/>
    <w:rsid w:val="001919CA"/>
    <w:pPr>
      <w:numPr>
        <w:numId w:val="3"/>
      </w:numPr>
    </w:pPr>
  </w:style>
  <w:style w:type="paragraph" w:styleId="BodyText20">
    <w:name w:val="Body Text 2"/>
    <w:basedOn w:val="Normal"/>
    <w:link w:val="BodyText2Char"/>
    <w:uiPriority w:val="99"/>
    <w:unhideWhenUsed/>
    <w:locked/>
    <w:rsid w:val="0092726F"/>
    <w:pPr>
      <w:spacing w:after="120" w:line="480" w:lineRule="auto"/>
    </w:pPr>
  </w:style>
  <w:style w:type="character" w:customStyle="1" w:styleId="BodyText2Char">
    <w:name w:val="Body Text 2 Char"/>
    <w:basedOn w:val="DefaultParagraphFont"/>
    <w:link w:val="BodyText20"/>
    <w:uiPriority w:val="99"/>
    <w:rsid w:val="0092726F"/>
    <w:rPr>
      <w:rFonts w:ascii="Lucida Grande" w:hAnsi="Lucida Grande" w:cs="Lucida Grande"/>
      <w:color w:val="000000"/>
    </w:rPr>
  </w:style>
  <w:style w:type="paragraph" w:styleId="Subtitle">
    <w:name w:val="Subtitle"/>
    <w:basedOn w:val="Normal"/>
    <w:link w:val="SubtitleChar"/>
    <w:uiPriority w:val="99"/>
    <w:qFormat/>
    <w:locked/>
    <w:rsid w:val="0092726F"/>
    <w:pPr>
      <w:jc w:val="center"/>
    </w:pPr>
    <w:rPr>
      <w:rFonts w:ascii="Times New Roman" w:eastAsia="Times New Roman" w:hAnsi="Times New Roman" w:cs="Times New Roman"/>
      <w:b/>
      <w:bCs/>
      <w:color w:val="auto"/>
      <w:sz w:val="24"/>
      <w:szCs w:val="24"/>
      <w:u w:color="000000"/>
      <w:lang w:val="en-GB"/>
    </w:rPr>
  </w:style>
  <w:style w:type="character" w:customStyle="1" w:styleId="SubtitleChar">
    <w:name w:val="Subtitle Char"/>
    <w:basedOn w:val="DefaultParagraphFont"/>
    <w:link w:val="Subtitle"/>
    <w:uiPriority w:val="99"/>
    <w:rsid w:val="0092726F"/>
    <w:rPr>
      <w:rFonts w:ascii="Times New Roman" w:eastAsia="Times New Roman" w:hAnsi="Times New Roman"/>
      <w:b/>
      <w:bCs/>
      <w:sz w:val="24"/>
      <w:szCs w:val="24"/>
      <w:u w:color="000000"/>
      <w:lang w:val="en-GB"/>
    </w:rPr>
  </w:style>
  <w:style w:type="paragraph" w:styleId="PlainText">
    <w:name w:val="Plain Text"/>
    <w:basedOn w:val="Normal"/>
    <w:link w:val="PlainTextChar"/>
    <w:uiPriority w:val="99"/>
    <w:locked/>
    <w:rsid w:val="0092726F"/>
    <w:pPr>
      <w:widowControl w:val="0"/>
    </w:pPr>
    <w:rPr>
      <w:rFonts w:ascii="Courier New" w:eastAsia="Times New Roman" w:hAnsi="Courier New" w:cs="Courier New"/>
      <w:color w:val="auto"/>
      <w:sz w:val="20"/>
      <w:szCs w:val="20"/>
      <w:lang w:val="en-GB"/>
    </w:rPr>
  </w:style>
  <w:style w:type="character" w:customStyle="1" w:styleId="PlainTextChar">
    <w:name w:val="Plain Text Char"/>
    <w:basedOn w:val="DefaultParagraphFont"/>
    <w:link w:val="PlainText"/>
    <w:uiPriority w:val="99"/>
    <w:rsid w:val="0092726F"/>
    <w:rPr>
      <w:rFonts w:ascii="Courier New" w:eastAsia="Times New Roman" w:hAnsi="Courier New" w:cs="Courier New"/>
      <w:sz w:val="20"/>
      <w:szCs w:val="20"/>
      <w:lang w:val="en-GB"/>
    </w:rPr>
  </w:style>
  <w:style w:type="character" w:customStyle="1" w:styleId="TitleChar1">
    <w:name w:val="Title Char1"/>
    <w:basedOn w:val="DefaultParagraphFont"/>
    <w:uiPriority w:val="99"/>
    <w:rsid w:val="0092726F"/>
    <w:rPr>
      <w:rFonts w:ascii="Helvetica" w:hAnsi="Helvetica" w:cs="Helvetica"/>
      <w:b/>
      <w:bCs/>
      <w:sz w:val="32"/>
      <w:szCs w:val="32"/>
      <w:lang w:val="en-GB" w:eastAsia="en-US"/>
    </w:rPr>
  </w:style>
  <w:style w:type="paragraph" w:customStyle="1" w:styleId="InstituteAddress">
    <w:name w:val="Institute Address"/>
    <w:basedOn w:val="Normal"/>
    <w:uiPriority w:val="99"/>
    <w:rsid w:val="0092726F"/>
    <w:pPr>
      <w:jc w:val="center"/>
    </w:pPr>
    <w:rPr>
      <w:rFonts w:ascii="Helvetica" w:eastAsia="Times New Roman" w:hAnsi="Helvetica" w:cs="Helvetica"/>
      <w:b/>
      <w:bCs/>
      <w:color w:val="auto"/>
      <w:sz w:val="28"/>
      <w:szCs w:val="28"/>
      <w:lang w:val="en-GB"/>
    </w:rPr>
  </w:style>
  <w:style w:type="character" w:customStyle="1" w:styleId="NormalWebChar">
    <w:name w:val="Normal (Web) Char"/>
    <w:basedOn w:val="DefaultParagraphFont"/>
    <w:uiPriority w:val="99"/>
    <w:rsid w:val="0092726F"/>
    <w:rPr>
      <w:sz w:val="24"/>
      <w:szCs w:val="24"/>
      <w:lang w:val="en-GB" w:eastAsia="en-US"/>
    </w:rPr>
  </w:style>
  <w:style w:type="paragraph" w:styleId="ListBullet">
    <w:name w:val="List Bullet"/>
    <w:basedOn w:val="Normal"/>
    <w:autoRedefine/>
    <w:uiPriority w:val="99"/>
    <w:locked/>
    <w:rsid w:val="0092726F"/>
    <w:pPr>
      <w:numPr>
        <w:numId w:val="11"/>
      </w:numPr>
      <w:tabs>
        <w:tab w:val="clear" w:pos="360"/>
        <w:tab w:val="num" w:pos="1080"/>
      </w:tabs>
      <w:ind w:left="1080"/>
    </w:pPr>
    <w:rPr>
      <w:rFonts w:ascii="Times New Roman" w:eastAsia="Times New Roman" w:hAnsi="Times New Roman" w:cs="Times New Roman"/>
      <w:color w:val="auto"/>
      <w:sz w:val="20"/>
      <w:szCs w:val="20"/>
      <w:lang w:val="en-GB"/>
    </w:rPr>
  </w:style>
  <w:style w:type="character" w:styleId="PageNumber">
    <w:name w:val="page number"/>
    <w:basedOn w:val="DefaultParagraphFont"/>
    <w:uiPriority w:val="99"/>
    <w:locked/>
    <w:rsid w:val="0092726F"/>
  </w:style>
  <w:style w:type="paragraph" w:customStyle="1" w:styleId="intxt">
    <w:name w:val="in_txt"/>
    <w:basedOn w:val="PlainText"/>
    <w:uiPriority w:val="99"/>
    <w:rsid w:val="0092726F"/>
    <w:pPr>
      <w:spacing w:before="120" w:after="120" w:line="-280" w:lineRule="auto"/>
      <w:ind w:left="432"/>
      <w:jc w:val="both"/>
    </w:pPr>
    <w:rPr>
      <w:rFonts w:ascii="Times New Roman" w:hAnsi="Times New Roman" w:cs="Times New Roman"/>
    </w:rPr>
  </w:style>
  <w:style w:type="paragraph" w:customStyle="1" w:styleId="StyleTableTextLeft1">
    <w:name w:val="Style Table Text + Left1"/>
    <w:basedOn w:val="TableText"/>
    <w:uiPriority w:val="99"/>
    <w:rsid w:val="0092726F"/>
    <w:pPr>
      <w:spacing w:before="40" w:after="80"/>
      <w:jc w:val="left"/>
    </w:pPr>
    <w:rPr>
      <w:rFonts w:ascii="Times New Roman" w:eastAsia="Times New Roman" w:hAnsi="Times New Roman" w:cs="Times New Roman"/>
    </w:rPr>
  </w:style>
  <w:style w:type="paragraph" w:customStyle="1" w:styleId="AnnexureHeading">
    <w:name w:val="Annexure Heading"/>
    <w:basedOn w:val="Title"/>
    <w:uiPriority w:val="99"/>
    <w:rsid w:val="0092726F"/>
    <w:pPr>
      <w:widowControl w:val="0"/>
      <w:spacing w:before="120" w:after="120" w:line="280" w:lineRule="exact"/>
    </w:pPr>
    <w:rPr>
      <w:rFonts w:ascii="Helvetica" w:hAnsi="Helvetica" w:cs="Helvetica"/>
      <w:sz w:val="32"/>
      <w:szCs w:val="32"/>
      <w:lang w:val="en-GB"/>
    </w:rPr>
  </w:style>
  <w:style w:type="paragraph" w:styleId="BodyTextIndent3">
    <w:name w:val="Body Text Indent 3"/>
    <w:basedOn w:val="Normal"/>
    <w:link w:val="BodyTextIndent3Char"/>
    <w:uiPriority w:val="99"/>
    <w:locked/>
    <w:rsid w:val="0092726F"/>
    <w:pPr>
      <w:spacing w:after="120"/>
      <w:ind w:left="360"/>
    </w:pPr>
    <w:rPr>
      <w:rFonts w:ascii="Times New Roman" w:eastAsia="Times New Roman" w:hAnsi="Times New Roman" w:cs="Times New Roman"/>
      <w:color w:val="auto"/>
      <w:sz w:val="16"/>
      <w:szCs w:val="16"/>
      <w:lang w:val="en-GB"/>
    </w:rPr>
  </w:style>
  <w:style w:type="character" w:customStyle="1" w:styleId="BodyTextIndent3Char">
    <w:name w:val="Body Text Indent 3 Char"/>
    <w:basedOn w:val="DefaultParagraphFont"/>
    <w:link w:val="BodyTextIndent3"/>
    <w:uiPriority w:val="99"/>
    <w:rsid w:val="0092726F"/>
    <w:rPr>
      <w:rFonts w:ascii="Times New Roman" w:eastAsia="Times New Roman" w:hAnsi="Times New Roman"/>
      <w:sz w:val="16"/>
      <w:szCs w:val="16"/>
      <w:lang w:val="en-GB"/>
    </w:rPr>
  </w:style>
  <w:style w:type="paragraph" w:styleId="List2">
    <w:name w:val="List 2"/>
    <w:basedOn w:val="Normal"/>
    <w:uiPriority w:val="99"/>
    <w:locked/>
    <w:rsid w:val="0092726F"/>
    <w:pPr>
      <w:ind w:left="720" w:hanging="360"/>
    </w:pPr>
    <w:rPr>
      <w:rFonts w:ascii="Times New Roman" w:eastAsia="Times New Roman" w:hAnsi="Times New Roman" w:cs="Times New Roman"/>
      <w:color w:val="auto"/>
      <w:sz w:val="20"/>
      <w:szCs w:val="20"/>
      <w:lang w:val="en-GB"/>
    </w:rPr>
  </w:style>
  <w:style w:type="paragraph" w:customStyle="1" w:styleId="Heading1NotBold">
    <w:name w:val="Heading 1 + Not Bold"/>
    <w:aliases w:val="Line spacing:  1.5 lines,Normal + Justified"/>
    <w:basedOn w:val="Heading1"/>
    <w:uiPriority w:val="99"/>
    <w:rsid w:val="0092726F"/>
    <w:pPr>
      <w:spacing w:before="0" w:after="0"/>
      <w:jc w:val="left"/>
    </w:pPr>
    <w:rPr>
      <w:rFonts w:ascii="Times New Roman" w:eastAsia="Times New Roman" w:hAnsi="Times New Roman" w:cs="Times New Roman"/>
      <w:b w:val="0"/>
      <w:bCs w:val="0"/>
      <w:color w:val="auto"/>
      <w:szCs w:val="24"/>
    </w:rPr>
  </w:style>
  <w:style w:type="paragraph" w:customStyle="1" w:styleId="table-footnote">
    <w:name w:val="table-footnote"/>
    <w:basedOn w:val="BodyText3"/>
    <w:uiPriority w:val="99"/>
    <w:rsid w:val="0092726F"/>
    <w:pPr>
      <w:spacing w:before="120" w:beforeAutospacing="0" w:after="120" w:afterAutospacing="0"/>
      <w:jc w:val="both"/>
    </w:pPr>
    <w:rPr>
      <w:sz w:val="20"/>
      <w:szCs w:val="20"/>
      <w:lang w:val="en-GB"/>
    </w:rPr>
  </w:style>
  <w:style w:type="character" w:customStyle="1" w:styleId="BodyTextChar3">
    <w:name w:val="Body Text Char3"/>
    <w:basedOn w:val="DefaultParagraphFont"/>
    <w:uiPriority w:val="99"/>
    <w:semiHidden/>
    <w:locked/>
    <w:rsid w:val="0092726F"/>
    <w:rPr>
      <w:rFonts w:eastAsia="Times New Roman"/>
      <w:lang w:val="en-GB"/>
    </w:rPr>
  </w:style>
  <w:style w:type="paragraph" w:customStyle="1" w:styleId="StyleTableTextBefore2ptAfter4pt">
    <w:name w:val="Style Table Text + Before:  2 pt After:  4 pt"/>
    <w:basedOn w:val="TableText"/>
    <w:uiPriority w:val="99"/>
    <w:rsid w:val="0092726F"/>
    <w:pPr>
      <w:spacing w:before="40" w:after="80"/>
      <w:jc w:val="left"/>
    </w:pPr>
    <w:rPr>
      <w:rFonts w:ascii="Times New Roman" w:eastAsia="Times New Roman" w:hAnsi="Times New Roman" w:cs="Times New Roman"/>
    </w:rPr>
  </w:style>
  <w:style w:type="character" w:customStyle="1" w:styleId="acsparagoncopy">
    <w:name w:val="acsparagoncopy"/>
    <w:basedOn w:val="DefaultParagraphFont"/>
    <w:uiPriority w:val="99"/>
    <w:rsid w:val="0092726F"/>
  </w:style>
  <w:style w:type="paragraph" w:customStyle="1" w:styleId="annex1">
    <w:name w:val="annex1"/>
    <w:basedOn w:val="PlainText"/>
    <w:uiPriority w:val="99"/>
    <w:rsid w:val="0092726F"/>
    <w:pPr>
      <w:spacing w:before="120" w:after="120"/>
      <w:jc w:val="center"/>
    </w:pPr>
    <w:rPr>
      <w:rFonts w:ascii="Helvetica" w:hAnsi="Helvetica" w:cs="Helvetica"/>
      <w:b/>
      <w:bCs/>
      <w:sz w:val="24"/>
      <w:szCs w:val="24"/>
    </w:rPr>
  </w:style>
  <w:style w:type="character" w:customStyle="1" w:styleId="q1">
    <w:name w:val="q1"/>
    <w:basedOn w:val="DefaultParagraphFont"/>
    <w:uiPriority w:val="99"/>
    <w:rsid w:val="0092726F"/>
    <w:rPr>
      <w:color w:val="550055"/>
    </w:rPr>
  </w:style>
  <w:style w:type="character" w:customStyle="1" w:styleId="title10">
    <w:name w:val="title1"/>
    <w:basedOn w:val="DefaultParagraphFont"/>
    <w:uiPriority w:val="99"/>
    <w:rsid w:val="0092726F"/>
    <w:rPr>
      <w:b/>
      <w:bCs/>
    </w:rPr>
  </w:style>
  <w:style w:type="character" w:customStyle="1" w:styleId="msonormal0">
    <w:name w:val="msonormal"/>
    <w:basedOn w:val="DefaultParagraphFont"/>
    <w:uiPriority w:val="99"/>
    <w:rsid w:val="0092726F"/>
  </w:style>
  <w:style w:type="character" w:customStyle="1" w:styleId="style26msonormal">
    <w:name w:val="style26 msonormal"/>
    <w:basedOn w:val="DefaultParagraphFont"/>
    <w:uiPriority w:val="99"/>
    <w:rsid w:val="0092726F"/>
  </w:style>
  <w:style w:type="character" w:customStyle="1" w:styleId="style751">
    <w:name w:val="style751"/>
    <w:basedOn w:val="DefaultParagraphFont"/>
    <w:uiPriority w:val="99"/>
    <w:rsid w:val="0092726F"/>
    <w:rPr>
      <w:rFonts w:ascii="Times New Roman" w:hAnsi="Times New Roman" w:cs="Times New Roman"/>
      <w:b/>
      <w:bCs/>
      <w:sz w:val="27"/>
      <w:szCs w:val="27"/>
    </w:rPr>
  </w:style>
  <w:style w:type="character" w:customStyle="1" w:styleId="style991">
    <w:name w:val="style991"/>
    <w:basedOn w:val="DefaultParagraphFont"/>
    <w:uiPriority w:val="99"/>
    <w:rsid w:val="0092726F"/>
    <w:rPr>
      <w:rFonts w:ascii="Times New Roman" w:hAnsi="Times New Roman" w:cs="Times New Roman"/>
      <w:b/>
      <w:bCs/>
      <w:sz w:val="27"/>
      <w:szCs w:val="27"/>
    </w:rPr>
  </w:style>
  <w:style w:type="paragraph" w:styleId="HTMLPreformatted">
    <w:name w:val="HTML Preformatted"/>
    <w:basedOn w:val="Normal"/>
    <w:link w:val="HTMLPreformattedChar"/>
    <w:uiPriority w:val="99"/>
    <w:locked/>
    <w:rsid w:val="00927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4"/>
      <w:szCs w:val="24"/>
    </w:rPr>
  </w:style>
  <w:style w:type="character" w:customStyle="1" w:styleId="HTMLPreformattedChar">
    <w:name w:val="HTML Preformatted Char"/>
    <w:basedOn w:val="DefaultParagraphFont"/>
    <w:link w:val="HTMLPreformatted"/>
    <w:uiPriority w:val="99"/>
    <w:rsid w:val="0092726F"/>
    <w:rPr>
      <w:rFonts w:ascii="Courier New" w:eastAsia="Times New Roman" w:hAnsi="Courier New" w:cs="Courier New"/>
      <w:sz w:val="24"/>
      <w:szCs w:val="24"/>
    </w:rPr>
  </w:style>
  <w:style w:type="paragraph" w:customStyle="1" w:styleId="CharCharChar1Char">
    <w:name w:val="Char Char Char1 Char"/>
    <w:basedOn w:val="Normal"/>
    <w:uiPriority w:val="99"/>
    <w:rsid w:val="0092726F"/>
    <w:pPr>
      <w:spacing w:after="160" w:line="240" w:lineRule="exact"/>
    </w:pPr>
    <w:rPr>
      <w:rFonts w:ascii="Arial" w:eastAsia="Times New Roman" w:hAnsi="Arial" w:cs="Arial"/>
      <w:color w:val="auto"/>
      <w:sz w:val="20"/>
      <w:szCs w:val="20"/>
    </w:rPr>
  </w:style>
  <w:style w:type="character" w:customStyle="1" w:styleId="ti2">
    <w:name w:val="ti2"/>
    <w:basedOn w:val="DefaultParagraphFont"/>
    <w:uiPriority w:val="99"/>
    <w:rsid w:val="0092726F"/>
    <w:rPr>
      <w:sz w:val="22"/>
      <w:szCs w:val="22"/>
    </w:rPr>
  </w:style>
  <w:style w:type="character" w:customStyle="1" w:styleId="CharChar">
    <w:name w:val="Char Char"/>
    <w:basedOn w:val="DefaultParagraphFont"/>
    <w:uiPriority w:val="99"/>
    <w:rsid w:val="0092726F"/>
    <w:rPr>
      <w:rFonts w:ascii="Arial Unicode MS" w:hAnsi="Arial Unicode MS" w:cs="Arial Unicode MS"/>
      <w:sz w:val="24"/>
      <w:szCs w:val="24"/>
      <w:lang w:val="en-US" w:eastAsia="en-US"/>
    </w:rPr>
  </w:style>
  <w:style w:type="character" w:customStyle="1" w:styleId="pages">
    <w:name w:val="pages"/>
    <w:basedOn w:val="DefaultParagraphFont"/>
    <w:uiPriority w:val="99"/>
    <w:rsid w:val="0092726F"/>
  </w:style>
  <w:style w:type="character" w:customStyle="1" w:styleId="textitalics">
    <w:name w:val="textitalics"/>
    <w:basedOn w:val="DefaultParagraphFont"/>
    <w:uiPriority w:val="99"/>
    <w:rsid w:val="0092726F"/>
  </w:style>
  <w:style w:type="paragraph" w:customStyle="1" w:styleId="Normal10pt">
    <w:name w:val="Normal + 10 pt"/>
    <w:basedOn w:val="CharCharChar1Char"/>
    <w:uiPriority w:val="99"/>
    <w:rsid w:val="0092726F"/>
  </w:style>
  <w:style w:type="character" w:customStyle="1" w:styleId="yshortcuts">
    <w:name w:val="yshortcuts"/>
    <w:basedOn w:val="DefaultParagraphFont"/>
    <w:uiPriority w:val="99"/>
    <w:rsid w:val="0092726F"/>
  </w:style>
  <w:style w:type="character" w:customStyle="1" w:styleId="CharChar3">
    <w:name w:val="Char Char3"/>
    <w:basedOn w:val="DefaultParagraphFont"/>
    <w:uiPriority w:val="99"/>
    <w:rsid w:val="0092726F"/>
    <w:rPr>
      <w:lang w:val="en-GB" w:eastAsia="en-US"/>
    </w:rPr>
  </w:style>
  <w:style w:type="character" w:customStyle="1" w:styleId="abstitle1">
    <w:name w:val="abs_title1"/>
    <w:basedOn w:val="DefaultParagraphFont"/>
    <w:uiPriority w:val="99"/>
    <w:rsid w:val="0092726F"/>
    <w:rPr>
      <w:b/>
      <w:bCs/>
      <w:color w:val="auto"/>
    </w:rPr>
  </w:style>
  <w:style w:type="character" w:customStyle="1" w:styleId="object">
    <w:name w:val="object"/>
    <w:basedOn w:val="DefaultParagraphFont"/>
    <w:uiPriority w:val="99"/>
    <w:rsid w:val="0092726F"/>
  </w:style>
  <w:style w:type="character" w:customStyle="1" w:styleId="style9">
    <w:name w:val="style9"/>
    <w:basedOn w:val="DefaultParagraphFont"/>
    <w:uiPriority w:val="99"/>
    <w:rsid w:val="0092726F"/>
  </w:style>
  <w:style w:type="character" w:customStyle="1" w:styleId="CharChar2">
    <w:name w:val="Char Char2"/>
    <w:basedOn w:val="DefaultParagraphFont"/>
    <w:uiPriority w:val="99"/>
    <w:rsid w:val="0092726F"/>
    <w:rPr>
      <w:sz w:val="24"/>
      <w:szCs w:val="24"/>
    </w:rPr>
  </w:style>
  <w:style w:type="character" w:customStyle="1" w:styleId="object4">
    <w:name w:val="object4"/>
    <w:basedOn w:val="DefaultParagraphFont"/>
    <w:uiPriority w:val="99"/>
    <w:rsid w:val="0092726F"/>
    <w:rPr>
      <w:color w:val="auto"/>
      <w:u w:val="none"/>
      <w:effect w:val="none"/>
    </w:rPr>
  </w:style>
  <w:style w:type="character" w:customStyle="1" w:styleId="colorkey3">
    <w:name w:val="color_key_3"/>
    <w:basedOn w:val="DefaultParagraphFont"/>
    <w:uiPriority w:val="99"/>
    <w:rsid w:val="0092726F"/>
  </w:style>
  <w:style w:type="character" w:customStyle="1" w:styleId="object3">
    <w:name w:val="object3"/>
    <w:basedOn w:val="DefaultParagraphFont"/>
    <w:uiPriority w:val="99"/>
    <w:rsid w:val="0092726F"/>
    <w:rPr>
      <w:color w:val="auto"/>
      <w:u w:val="none"/>
      <w:effect w:val="none"/>
    </w:rPr>
  </w:style>
  <w:style w:type="character" w:customStyle="1" w:styleId="style491">
    <w:name w:val="style491"/>
    <w:uiPriority w:val="99"/>
    <w:rsid w:val="0092726F"/>
    <w:rPr>
      <w:rFonts w:ascii="font51" w:hAnsi="font51" w:cs="font51"/>
      <w:color w:val="auto"/>
      <w:sz w:val="21"/>
      <w:szCs w:val="21"/>
    </w:rPr>
  </w:style>
  <w:style w:type="character" w:styleId="FollowedHyperlink">
    <w:name w:val="FollowedHyperlink"/>
    <w:basedOn w:val="DefaultParagraphFont"/>
    <w:uiPriority w:val="99"/>
    <w:locked/>
    <w:rsid w:val="0092726F"/>
    <w:rPr>
      <w:color w:val="800080"/>
      <w:u w:val="single"/>
    </w:rPr>
  </w:style>
  <w:style w:type="character" w:customStyle="1" w:styleId="object2">
    <w:name w:val="object2"/>
    <w:basedOn w:val="DefaultParagraphFont"/>
    <w:uiPriority w:val="99"/>
    <w:rsid w:val="0092726F"/>
    <w:rPr>
      <w:color w:val="auto"/>
      <w:u w:val="none"/>
      <w:effect w:val="none"/>
    </w:rPr>
  </w:style>
  <w:style w:type="paragraph" w:customStyle="1" w:styleId="CharCharChar1Char1">
    <w:name w:val="Char Char Char1 Char1"/>
    <w:basedOn w:val="Normal"/>
    <w:uiPriority w:val="99"/>
    <w:rsid w:val="0092726F"/>
    <w:pPr>
      <w:spacing w:after="160" w:line="240" w:lineRule="exact"/>
    </w:pPr>
    <w:rPr>
      <w:rFonts w:ascii="Arial" w:eastAsia="Times New Roman" w:hAnsi="Arial" w:cs="Arial"/>
      <w:color w:val="auto"/>
      <w:sz w:val="20"/>
      <w:szCs w:val="20"/>
    </w:rPr>
  </w:style>
  <w:style w:type="character" w:customStyle="1" w:styleId="CharChar1">
    <w:name w:val="Char Char1"/>
    <w:basedOn w:val="DefaultParagraphFont"/>
    <w:uiPriority w:val="99"/>
    <w:rsid w:val="0092726F"/>
    <w:rPr>
      <w:lang w:val="en-GB" w:eastAsia="en-US"/>
    </w:rPr>
  </w:style>
  <w:style w:type="character" w:customStyle="1" w:styleId="CharChar21">
    <w:name w:val="Char Char21"/>
    <w:basedOn w:val="DefaultParagraphFont"/>
    <w:uiPriority w:val="99"/>
    <w:rsid w:val="0092726F"/>
    <w:rPr>
      <w:sz w:val="24"/>
      <w:szCs w:val="24"/>
    </w:rPr>
  </w:style>
  <w:style w:type="character" w:customStyle="1" w:styleId="CharChar81">
    <w:name w:val="Char Char81"/>
    <w:basedOn w:val="DefaultParagraphFont"/>
    <w:uiPriority w:val="99"/>
    <w:rsid w:val="0092726F"/>
    <w:rPr>
      <w:rFonts w:ascii="Times New Roman" w:hAnsi="Times New Roman" w:cs="Times New Roman"/>
      <w:sz w:val="20"/>
      <w:szCs w:val="20"/>
      <w:lang w:val="en-GB"/>
    </w:rPr>
  </w:style>
  <w:style w:type="character" w:customStyle="1" w:styleId="BodyTextChar2">
    <w:name w:val="Body Text Char2"/>
    <w:basedOn w:val="DefaultParagraphFont"/>
    <w:uiPriority w:val="99"/>
    <w:semiHidden/>
    <w:rsid w:val="0092726F"/>
    <w:rPr>
      <w:rFonts w:ascii="Times New Roman" w:hAnsi="Times New Roman" w:cs="Times New Roman"/>
      <w:sz w:val="20"/>
      <w:szCs w:val="20"/>
      <w:lang w:val="en-GB"/>
    </w:rPr>
  </w:style>
  <w:style w:type="character" w:customStyle="1" w:styleId="hit">
    <w:name w:val="hit"/>
    <w:basedOn w:val="DefaultParagraphFont"/>
    <w:uiPriority w:val="99"/>
    <w:rsid w:val="0092726F"/>
  </w:style>
  <w:style w:type="paragraph" w:customStyle="1" w:styleId="FreeFormAAA">
    <w:name w:val="Free Form A A A"/>
    <w:uiPriority w:val="99"/>
    <w:rsid w:val="0092726F"/>
    <w:rPr>
      <w:rFonts w:ascii="Times New Roman" w:eastAsia="?????? Pro W3" w:hAnsi="Times New Roman"/>
      <w:color w:val="000000"/>
      <w:sz w:val="20"/>
      <w:szCs w:val="20"/>
    </w:rPr>
  </w:style>
  <w:style w:type="character" w:customStyle="1" w:styleId="smalltext">
    <w:name w:val="smalltext"/>
    <w:basedOn w:val="DefaultParagraphFont"/>
    <w:uiPriority w:val="99"/>
    <w:rsid w:val="0092726F"/>
  </w:style>
  <w:style w:type="character" w:customStyle="1" w:styleId="xcitationtitle">
    <w:name w:val="xcitationtitle"/>
    <w:basedOn w:val="DefaultParagraphFont"/>
    <w:uiPriority w:val="99"/>
    <w:rsid w:val="0092726F"/>
  </w:style>
  <w:style w:type="character" w:customStyle="1" w:styleId="yiv2105157215object">
    <w:name w:val="yiv2105157215object"/>
    <w:basedOn w:val="DefaultParagraphFont"/>
    <w:uiPriority w:val="99"/>
    <w:rsid w:val="0092726F"/>
  </w:style>
  <w:style w:type="character" w:customStyle="1" w:styleId="CharAttribute1">
    <w:name w:val="CharAttribute1"/>
    <w:uiPriority w:val="99"/>
    <w:rsid w:val="0092726F"/>
    <w:rPr>
      <w:rFonts w:ascii="Calibri" w:eastAsia="Times New Roman" w:cs="Calibri"/>
      <w:sz w:val="22"/>
      <w:szCs w:val="22"/>
    </w:rPr>
  </w:style>
  <w:style w:type="paragraph" w:customStyle="1" w:styleId="yiv1449620966msonormal">
    <w:name w:val="yiv1449620966msonormal"/>
    <w:basedOn w:val="Normal"/>
    <w:uiPriority w:val="99"/>
    <w:rsid w:val="0092726F"/>
    <w:pPr>
      <w:spacing w:before="100" w:beforeAutospacing="1" w:after="100" w:afterAutospacing="1"/>
    </w:pPr>
    <w:rPr>
      <w:rFonts w:ascii="Times New Roman" w:eastAsia="Times New Roman" w:hAnsi="Times New Roman" w:cs="Times New Roman"/>
      <w:color w:val="auto"/>
      <w:sz w:val="24"/>
      <w:szCs w:val="24"/>
    </w:rPr>
  </w:style>
  <w:style w:type="character" w:customStyle="1" w:styleId="EmailStyle1861">
    <w:name w:val="EmailStyle186"/>
    <w:aliases w:val="EmailStyle186"/>
    <w:basedOn w:val="DefaultParagraphFont"/>
    <w:uiPriority w:val="99"/>
    <w:semiHidden/>
    <w:personal/>
    <w:rsid w:val="0092726F"/>
    <w:rPr>
      <w:rFonts w:ascii="Times New Roman" w:hAnsi="Times New Roman" w:cs="Times New Roman"/>
      <w:color w:val="000000"/>
    </w:rPr>
  </w:style>
  <w:style w:type="table" w:styleId="TableProfessional">
    <w:name w:val="Table Professional"/>
    <w:basedOn w:val="TableNormal"/>
    <w:uiPriority w:val="99"/>
    <w:locked/>
    <w:rsid w:val="0092726F"/>
    <w:rPr>
      <w:rFonts w:ascii="Times New Roman" w:eastAsia="?????? Pro W3"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character" w:customStyle="1" w:styleId="CharChar4">
    <w:name w:val="Char Char4"/>
    <w:basedOn w:val="DefaultParagraphFont"/>
    <w:uiPriority w:val="99"/>
    <w:rsid w:val="0092726F"/>
    <w:rPr>
      <w:rFonts w:ascii="Consolas" w:hAnsi="Consolas" w:cs="Consolas"/>
      <w:sz w:val="21"/>
      <w:szCs w:val="21"/>
    </w:rPr>
  </w:style>
  <w:style w:type="paragraph" w:customStyle="1" w:styleId="normal0">
    <w:name w:val="normal"/>
    <w:rsid w:val="0092726F"/>
    <w:rPr>
      <w:rFonts w:ascii="Lucida Grande" w:eastAsia="Lucida Grande" w:hAnsi="Lucida Grande" w:cs="Lucida Grande"/>
      <w:color w:val="000000"/>
      <w:szCs w:val="24"/>
      <w:lang w:eastAsia="ja-JP"/>
    </w:rPr>
  </w:style>
</w:styles>
</file>

<file path=word/webSettings.xml><?xml version="1.0" encoding="utf-8"?>
<w:webSettings xmlns:r="http://schemas.openxmlformats.org/officeDocument/2006/relationships" xmlns:w="http://schemas.openxmlformats.org/wordprocessingml/2006/main">
  <w:divs>
    <w:div w:id="935288002">
      <w:bodyDiv w:val="1"/>
      <w:marLeft w:val="0"/>
      <w:marRight w:val="0"/>
      <w:marTop w:val="0"/>
      <w:marBottom w:val="0"/>
      <w:divBdr>
        <w:top w:val="none" w:sz="0" w:space="0" w:color="auto"/>
        <w:left w:val="none" w:sz="0" w:space="0" w:color="auto"/>
        <w:bottom w:val="none" w:sz="0" w:space="0" w:color="auto"/>
        <w:right w:val="none" w:sz="0" w:space="0" w:color="auto"/>
      </w:divBdr>
    </w:div>
    <w:div w:id="1251501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74</Pages>
  <Words>40900</Words>
  <Characters>233134</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Sponsored Research activities: Ongoing projects</vt:lpstr>
    </vt:vector>
  </TitlesOfParts>
  <Company>bits</Company>
  <LinksUpToDate>false</LinksUpToDate>
  <CharactersWithSpaces>273488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Sponsored Research activities: Ongoing projects</dc:title>
  <dc:creator>Budh Ram</dc:creator>
  <cp:lastModifiedBy>PMRU</cp:lastModifiedBy>
  <cp:revision>18</cp:revision>
  <cp:lastPrinted>2013-03-13T04:00:00Z</cp:lastPrinted>
  <dcterms:created xsi:type="dcterms:W3CDTF">2013-03-11T04:30:00Z</dcterms:created>
  <dcterms:modified xsi:type="dcterms:W3CDTF">2013-03-13T04:08:00Z</dcterms:modified>
</cp:coreProperties>
</file>